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D7" w:rsidRPr="005436D7" w:rsidRDefault="005436D7" w:rsidP="005436D7">
      <w:pPr>
        <w:spacing w:after="0" w:line="240" w:lineRule="auto"/>
        <w:jc w:val="center"/>
        <w:rPr>
          <w:rFonts w:ascii="Arial" w:hAnsi="Arial" w:cs="Arial"/>
          <w:b/>
          <w:color w:val="000000"/>
        </w:rPr>
      </w:pPr>
      <w:bookmarkStart w:id="0" w:name="_GoBack"/>
      <w:bookmarkEnd w:id="0"/>
      <w:r w:rsidRPr="005436D7">
        <w:rPr>
          <w:rFonts w:ascii="Arial" w:hAnsi="Arial" w:cs="Arial"/>
          <w:b/>
          <w:noProof/>
          <w:lang w:eastAsia="fr-FR"/>
        </w:rPr>
        <w:drawing>
          <wp:anchor distT="0" distB="0" distL="114300" distR="114300" simplePos="0" relativeHeight="251656192" behindDoc="1" locked="0" layoutInCell="1" allowOverlap="1">
            <wp:simplePos x="0" y="0"/>
            <wp:positionH relativeFrom="column">
              <wp:posOffset>-24130</wp:posOffset>
            </wp:positionH>
            <wp:positionV relativeFrom="paragraph">
              <wp:posOffset>-81280</wp:posOffset>
            </wp:positionV>
            <wp:extent cx="1171575" cy="1164590"/>
            <wp:effectExtent l="0" t="0" r="9525" b="0"/>
            <wp:wrapTight wrapText="bothSides">
              <wp:wrapPolygon edited="0">
                <wp:start x="0" y="0"/>
                <wp:lineTo x="0" y="21200"/>
                <wp:lineTo x="21424" y="21200"/>
                <wp:lineTo x="21424" y="0"/>
                <wp:lineTo x="0" y="0"/>
              </wp:wrapPolygon>
            </wp:wrapTight>
            <wp:docPr id="2" name="Image 2" descr="Logo_PE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Logo_PE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6D7">
        <w:rPr>
          <w:rFonts w:ascii="Arial" w:hAnsi="Arial" w:cs="Arial"/>
          <w:b/>
          <w:color w:val="000000"/>
        </w:rPr>
        <w:t>COMMUNE DU PEAGE DE ROUSSILLON</w:t>
      </w:r>
    </w:p>
    <w:p w:rsidR="005436D7" w:rsidRDefault="005436D7" w:rsidP="005436D7">
      <w:pPr>
        <w:spacing w:after="0" w:line="240" w:lineRule="auto"/>
        <w:rPr>
          <w:rFonts w:ascii="Arial" w:hAnsi="Arial" w:cs="Arial"/>
          <w:color w:val="000000"/>
        </w:rPr>
      </w:pPr>
    </w:p>
    <w:p w:rsidR="00102C3F" w:rsidRPr="005436D7" w:rsidRDefault="00102C3F" w:rsidP="005436D7">
      <w:pPr>
        <w:spacing w:after="0" w:line="240" w:lineRule="auto"/>
        <w:rPr>
          <w:rFonts w:ascii="Arial" w:hAnsi="Arial" w:cs="Arial"/>
          <w:color w:val="000000"/>
        </w:rPr>
      </w:pPr>
    </w:p>
    <w:p w:rsidR="00887DCC" w:rsidRDefault="00887DCC" w:rsidP="005436D7">
      <w:pPr>
        <w:spacing w:after="0" w:line="240" w:lineRule="auto"/>
        <w:jc w:val="center"/>
        <w:rPr>
          <w:rFonts w:ascii="Arial" w:hAnsi="Arial" w:cs="Arial"/>
          <w:b/>
          <w:sz w:val="28"/>
          <w:szCs w:val="28"/>
          <w:u w:val="single"/>
        </w:rPr>
      </w:pPr>
      <w:r>
        <w:rPr>
          <w:rFonts w:ascii="Arial" w:hAnsi="Arial" w:cs="Arial"/>
          <w:b/>
          <w:sz w:val="28"/>
          <w:szCs w:val="28"/>
          <w:u w:val="single"/>
        </w:rPr>
        <w:t xml:space="preserve">COMPTE-RENDU </w:t>
      </w:r>
    </w:p>
    <w:p w:rsidR="005436D7" w:rsidRPr="005436D7" w:rsidRDefault="00887DCC" w:rsidP="005436D7">
      <w:pPr>
        <w:spacing w:after="0" w:line="240" w:lineRule="auto"/>
        <w:jc w:val="center"/>
        <w:rPr>
          <w:rFonts w:ascii="Arial" w:hAnsi="Arial" w:cs="Arial"/>
          <w:b/>
          <w:sz w:val="28"/>
          <w:szCs w:val="28"/>
          <w:u w:val="single"/>
        </w:rPr>
      </w:pPr>
      <w:r>
        <w:rPr>
          <w:rFonts w:ascii="Arial" w:hAnsi="Arial" w:cs="Arial"/>
          <w:b/>
          <w:sz w:val="28"/>
          <w:szCs w:val="28"/>
          <w:u w:val="single"/>
        </w:rPr>
        <w:t xml:space="preserve">DU </w:t>
      </w:r>
      <w:r w:rsidR="005436D7" w:rsidRPr="005436D7">
        <w:rPr>
          <w:rFonts w:ascii="Arial" w:hAnsi="Arial" w:cs="Arial"/>
          <w:b/>
          <w:sz w:val="28"/>
          <w:szCs w:val="28"/>
          <w:u w:val="single"/>
        </w:rPr>
        <w:t xml:space="preserve">CONSEIL MUNICIPAL </w:t>
      </w:r>
      <w:r w:rsidR="00E665C1">
        <w:rPr>
          <w:rFonts w:ascii="Arial" w:hAnsi="Arial" w:cs="Arial"/>
          <w:b/>
          <w:sz w:val="28"/>
          <w:szCs w:val="28"/>
          <w:u w:val="single"/>
        </w:rPr>
        <w:t xml:space="preserve">DU </w:t>
      </w:r>
      <w:r w:rsidR="003E29D8">
        <w:rPr>
          <w:rFonts w:ascii="Arial" w:hAnsi="Arial" w:cs="Arial"/>
          <w:b/>
          <w:sz w:val="28"/>
          <w:szCs w:val="28"/>
          <w:u w:val="single"/>
        </w:rPr>
        <w:t>28 JUIN 2018</w:t>
      </w:r>
    </w:p>
    <w:p w:rsidR="005436D7" w:rsidRDefault="005436D7" w:rsidP="005436D7">
      <w:pPr>
        <w:rPr>
          <w:color w:val="000000"/>
        </w:rPr>
      </w:pPr>
    </w:p>
    <w:p w:rsidR="006435CC" w:rsidRPr="00E64C6E" w:rsidRDefault="006435CC" w:rsidP="004E21AE">
      <w:pPr>
        <w:spacing w:after="0"/>
        <w:jc w:val="both"/>
        <w:rPr>
          <w:rFonts w:ascii="Arial" w:hAnsi="Arial" w:cs="Arial"/>
        </w:rPr>
      </w:pPr>
      <w:r w:rsidRPr="00E64C6E">
        <w:rPr>
          <w:rFonts w:ascii="Arial" w:hAnsi="Arial" w:cs="Arial"/>
        </w:rPr>
        <w:t>L’an deux mille dix-</w:t>
      </w:r>
      <w:r w:rsidR="004E3A52">
        <w:rPr>
          <w:rFonts w:ascii="Arial" w:hAnsi="Arial" w:cs="Arial"/>
        </w:rPr>
        <w:t>huit</w:t>
      </w:r>
      <w:r w:rsidRPr="00E64C6E">
        <w:rPr>
          <w:rFonts w:ascii="Arial" w:hAnsi="Arial" w:cs="Arial"/>
        </w:rPr>
        <w:t>, le</w:t>
      </w:r>
      <w:r w:rsidR="0061466B">
        <w:rPr>
          <w:rFonts w:ascii="Arial" w:hAnsi="Arial" w:cs="Arial"/>
        </w:rPr>
        <w:t xml:space="preserve"> </w:t>
      </w:r>
      <w:r w:rsidR="003E29D8">
        <w:rPr>
          <w:rFonts w:ascii="Arial" w:hAnsi="Arial" w:cs="Arial"/>
        </w:rPr>
        <w:t>vingt-huit juin</w:t>
      </w:r>
      <w:r w:rsidRPr="00E64C6E">
        <w:rPr>
          <w:rFonts w:ascii="Arial" w:hAnsi="Arial" w:cs="Arial"/>
        </w:rPr>
        <w:t>, le Conseil municipal</w:t>
      </w:r>
      <w:r w:rsidR="00D64FC7" w:rsidRPr="00E64C6E">
        <w:rPr>
          <w:rFonts w:ascii="Arial" w:hAnsi="Arial" w:cs="Arial"/>
        </w:rPr>
        <w:t xml:space="preserve">, dûment convoqué </w:t>
      </w:r>
      <w:r w:rsidR="004E3A52">
        <w:rPr>
          <w:rFonts w:ascii="Arial" w:hAnsi="Arial" w:cs="Arial"/>
        </w:rPr>
        <w:t>l</w:t>
      </w:r>
      <w:r w:rsidR="00D64FC7" w:rsidRPr="00E64C6E">
        <w:rPr>
          <w:rFonts w:ascii="Arial" w:hAnsi="Arial" w:cs="Arial"/>
        </w:rPr>
        <w:t>e</w:t>
      </w:r>
      <w:r w:rsidR="00A11926" w:rsidRPr="00E64C6E">
        <w:rPr>
          <w:rFonts w:ascii="Arial" w:hAnsi="Arial" w:cs="Arial"/>
        </w:rPr>
        <w:t xml:space="preserve"> </w:t>
      </w:r>
      <w:r w:rsidR="00521296">
        <w:rPr>
          <w:rFonts w:ascii="Arial" w:hAnsi="Arial" w:cs="Arial"/>
        </w:rPr>
        <w:t>vingt-</w:t>
      </w:r>
      <w:r w:rsidR="003E29D8">
        <w:rPr>
          <w:rFonts w:ascii="Arial" w:hAnsi="Arial" w:cs="Arial"/>
        </w:rPr>
        <w:t>deux juin</w:t>
      </w:r>
      <w:r w:rsidR="004645D9" w:rsidRPr="00E64C6E">
        <w:rPr>
          <w:rFonts w:ascii="Arial" w:hAnsi="Arial" w:cs="Arial"/>
        </w:rPr>
        <w:t xml:space="preserve">, </w:t>
      </w:r>
      <w:r w:rsidRPr="00E64C6E">
        <w:rPr>
          <w:rFonts w:ascii="Arial" w:hAnsi="Arial" w:cs="Arial"/>
        </w:rPr>
        <w:t>s’est réuni en session ordinaire à la mairie sous la présidence de M. Stéphane SPITTERS, Maire.</w:t>
      </w:r>
    </w:p>
    <w:p w:rsidR="005A4333" w:rsidRPr="00E64C6E" w:rsidRDefault="005A4333" w:rsidP="004E21AE">
      <w:pPr>
        <w:spacing w:after="0"/>
        <w:jc w:val="both"/>
        <w:rPr>
          <w:rFonts w:ascii="Arial" w:hAnsi="Arial" w:cs="Arial"/>
        </w:rPr>
      </w:pPr>
    </w:p>
    <w:p w:rsidR="000F5D90" w:rsidRPr="00174B08" w:rsidRDefault="00174B08" w:rsidP="004E21AE">
      <w:pPr>
        <w:spacing w:after="0"/>
        <w:jc w:val="both"/>
        <w:rPr>
          <w:rFonts w:ascii="Arial" w:hAnsi="Arial" w:cs="Arial"/>
        </w:rPr>
      </w:pPr>
      <w:r w:rsidRPr="00E64C6E">
        <w:rPr>
          <w:rFonts w:ascii="Arial" w:hAnsi="Arial" w:cs="Arial"/>
          <w:b/>
          <w:u w:val="single"/>
        </w:rPr>
        <w:t>Présent(e)s</w:t>
      </w:r>
      <w:r w:rsidRPr="00E64C6E">
        <w:rPr>
          <w:rFonts w:ascii="Arial" w:hAnsi="Arial" w:cs="Arial"/>
        </w:rPr>
        <w:t xml:space="preserve"> : </w:t>
      </w:r>
      <w:r w:rsidR="005A4CAA">
        <w:rPr>
          <w:rFonts w:ascii="Arial" w:hAnsi="Arial" w:cs="Arial"/>
        </w:rPr>
        <w:t xml:space="preserve">Mmes et MM. Stéphane SPITTERS, Jacqueline LAMY, Dominique FLACHER-LHERMET, </w:t>
      </w:r>
      <w:r w:rsidR="00973F03">
        <w:rPr>
          <w:rFonts w:ascii="Arial" w:hAnsi="Arial" w:cs="Arial"/>
        </w:rPr>
        <w:t xml:space="preserve">Laurent WILB, Fanny THIBERT, </w:t>
      </w:r>
      <w:r w:rsidR="005A4CAA">
        <w:rPr>
          <w:rFonts w:ascii="Arial" w:hAnsi="Arial" w:cs="Arial"/>
        </w:rPr>
        <w:t>Chantal GARDAN, Ahmed HAMADACHE, Geneviève GONIN, Marie-Laure TRAYNARD</w:t>
      </w:r>
      <w:r w:rsidR="00733765">
        <w:rPr>
          <w:rFonts w:ascii="Arial" w:hAnsi="Arial" w:cs="Arial"/>
        </w:rPr>
        <w:t xml:space="preserve">, </w:t>
      </w:r>
      <w:r w:rsidR="005A4CAA">
        <w:rPr>
          <w:rFonts w:ascii="Arial" w:hAnsi="Arial" w:cs="Arial"/>
        </w:rPr>
        <w:t>Roland</w:t>
      </w:r>
      <w:r w:rsidR="00973F03">
        <w:rPr>
          <w:rFonts w:ascii="Arial" w:hAnsi="Arial" w:cs="Arial"/>
        </w:rPr>
        <w:t xml:space="preserve"> FERREIN, Hélène ROBERT, </w:t>
      </w:r>
      <w:r w:rsidR="005A4CAA">
        <w:rPr>
          <w:rFonts w:ascii="Arial" w:hAnsi="Arial" w:cs="Arial"/>
        </w:rPr>
        <w:t xml:space="preserve">Bernard JACOB, Martine SARTRE, </w:t>
      </w:r>
      <w:r w:rsidR="00973F03">
        <w:rPr>
          <w:rFonts w:ascii="Arial" w:hAnsi="Arial" w:cs="Arial"/>
        </w:rPr>
        <w:t xml:space="preserve">Luc GONIN, </w:t>
      </w:r>
      <w:r w:rsidR="005A4CAA">
        <w:rPr>
          <w:rFonts w:ascii="Arial" w:hAnsi="Arial" w:cs="Arial"/>
        </w:rPr>
        <w:t xml:space="preserve">Florian BENAY, </w:t>
      </w:r>
      <w:r w:rsidR="00973F03">
        <w:rPr>
          <w:rFonts w:ascii="Arial" w:hAnsi="Arial" w:cs="Arial"/>
        </w:rPr>
        <w:t>Huzeyme KORLU, Christine MASSON,</w:t>
      </w:r>
      <w:r w:rsidR="005A4CAA">
        <w:rPr>
          <w:rFonts w:ascii="Arial" w:hAnsi="Arial" w:cs="Arial"/>
        </w:rPr>
        <w:t xml:space="preserve"> Jean-Claude DUPLAND, </w:t>
      </w:r>
      <w:r w:rsidR="00733765">
        <w:rPr>
          <w:rFonts w:ascii="Arial" w:hAnsi="Arial" w:cs="Arial"/>
        </w:rPr>
        <w:t>François GOUYAUD, Jean-Pierre GABET, Evelyne DUVERNOY.</w:t>
      </w:r>
    </w:p>
    <w:p w:rsidR="007B7487" w:rsidRDefault="007B7487" w:rsidP="007B44E2">
      <w:pPr>
        <w:spacing w:after="0" w:line="240" w:lineRule="auto"/>
        <w:jc w:val="both"/>
        <w:rPr>
          <w:rFonts w:ascii="Arial" w:hAnsi="Arial" w:cs="Arial"/>
          <w:b/>
          <w:u w:val="single"/>
        </w:rPr>
      </w:pPr>
    </w:p>
    <w:p w:rsidR="00174B08" w:rsidRPr="00B87F64" w:rsidRDefault="00174B08" w:rsidP="007B44E2">
      <w:pPr>
        <w:spacing w:after="0" w:line="240" w:lineRule="auto"/>
        <w:jc w:val="both"/>
        <w:rPr>
          <w:rFonts w:ascii="Arial" w:hAnsi="Arial" w:cs="Arial"/>
        </w:rPr>
      </w:pPr>
      <w:r w:rsidRPr="00B87F64">
        <w:rPr>
          <w:rFonts w:ascii="Arial" w:hAnsi="Arial" w:cs="Arial"/>
          <w:b/>
          <w:u w:val="single"/>
        </w:rPr>
        <w:t>Excusé(e)s</w:t>
      </w:r>
      <w:r w:rsidRPr="00B87F64">
        <w:rPr>
          <w:rFonts w:ascii="Arial" w:hAnsi="Arial" w:cs="Arial"/>
        </w:rPr>
        <w:t> :</w:t>
      </w:r>
      <w:r w:rsidR="00973F03">
        <w:rPr>
          <w:rFonts w:ascii="Arial" w:hAnsi="Arial" w:cs="Arial"/>
        </w:rPr>
        <w:t xml:space="preserve"> Daniel ROBERT-CHARRERAU, Marie-Noëlle GUILLAUME, </w:t>
      </w:r>
      <w:r w:rsidR="0030343D" w:rsidRPr="00B87F64">
        <w:rPr>
          <w:rFonts w:ascii="Arial" w:hAnsi="Arial" w:cs="Arial"/>
        </w:rPr>
        <w:t>Juvénal-Alfred BIMENYIMANA,</w:t>
      </w:r>
      <w:r w:rsidR="00B87F64" w:rsidRPr="00B87F64">
        <w:rPr>
          <w:rFonts w:ascii="Arial" w:hAnsi="Arial" w:cs="Arial"/>
        </w:rPr>
        <w:t xml:space="preserve"> </w:t>
      </w:r>
      <w:r w:rsidR="00973F03">
        <w:rPr>
          <w:rFonts w:ascii="Arial" w:hAnsi="Arial" w:cs="Arial"/>
        </w:rPr>
        <w:t>Gilles BLACHIER, François MAGNIEN, Olga DAMIAN.</w:t>
      </w:r>
    </w:p>
    <w:p w:rsidR="00BD32F3" w:rsidRPr="00B87F64" w:rsidRDefault="00BD32F3" w:rsidP="004E21AE">
      <w:pPr>
        <w:spacing w:after="0"/>
        <w:jc w:val="both"/>
        <w:rPr>
          <w:rFonts w:ascii="Arial" w:hAnsi="Arial" w:cs="Arial"/>
        </w:rPr>
      </w:pPr>
    </w:p>
    <w:p w:rsidR="00174B08" w:rsidRPr="00E566B7" w:rsidRDefault="004C28E0" w:rsidP="004E21AE">
      <w:pPr>
        <w:spacing w:after="0"/>
        <w:jc w:val="both"/>
        <w:rPr>
          <w:rFonts w:ascii="Arial" w:hAnsi="Arial" w:cs="Arial"/>
          <w:lang w:val="en-US"/>
        </w:rPr>
      </w:pPr>
      <w:r w:rsidRPr="00E566B7">
        <w:rPr>
          <w:rFonts w:ascii="Arial" w:hAnsi="Arial" w:cs="Arial"/>
          <w:b/>
          <w:u w:val="single"/>
          <w:lang w:val="en-US"/>
        </w:rPr>
        <w:t>Absent</w:t>
      </w:r>
      <w:r w:rsidR="001D5A9B" w:rsidRPr="00E566B7">
        <w:rPr>
          <w:rFonts w:ascii="Arial" w:hAnsi="Arial" w:cs="Arial"/>
          <w:b/>
          <w:u w:val="single"/>
          <w:lang w:val="en-US"/>
        </w:rPr>
        <w:t>(e)s</w:t>
      </w:r>
      <w:r w:rsidR="001D5A9B" w:rsidRPr="00E566B7">
        <w:rPr>
          <w:rFonts w:ascii="Arial" w:hAnsi="Arial" w:cs="Arial"/>
          <w:b/>
          <w:lang w:val="en-US"/>
        </w:rPr>
        <w:t xml:space="preserve"> </w:t>
      </w:r>
      <w:r w:rsidRPr="00E566B7">
        <w:rPr>
          <w:rFonts w:ascii="Arial" w:hAnsi="Arial" w:cs="Arial"/>
          <w:lang w:val="en-US"/>
        </w:rPr>
        <w:t>:</w:t>
      </w:r>
      <w:r w:rsidR="005A4CAA" w:rsidRPr="00E566B7">
        <w:rPr>
          <w:rFonts w:ascii="Arial" w:hAnsi="Arial" w:cs="Arial"/>
          <w:lang w:val="en-US"/>
        </w:rPr>
        <w:t xml:space="preserve"> </w:t>
      </w:r>
      <w:r w:rsidR="00973F03" w:rsidRPr="00E566B7">
        <w:rPr>
          <w:rFonts w:ascii="Arial" w:hAnsi="Arial" w:cs="Arial"/>
          <w:lang w:val="en-US"/>
        </w:rPr>
        <w:t xml:space="preserve">Thierry DARBON, </w:t>
      </w:r>
      <w:r w:rsidR="005A4CAA" w:rsidRPr="00E566B7">
        <w:rPr>
          <w:rFonts w:ascii="Arial" w:hAnsi="Arial" w:cs="Arial"/>
          <w:lang w:val="en-US"/>
        </w:rPr>
        <w:t>Hasan SENER.</w:t>
      </w:r>
      <w:r w:rsidR="00174B08" w:rsidRPr="00E566B7">
        <w:rPr>
          <w:rFonts w:ascii="Arial" w:hAnsi="Arial" w:cs="Arial"/>
          <w:lang w:val="en-US"/>
        </w:rPr>
        <w:t xml:space="preserve"> </w:t>
      </w:r>
    </w:p>
    <w:p w:rsidR="00982C14" w:rsidRPr="00E566B7" w:rsidRDefault="00982C14" w:rsidP="00A2674D">
      <w:pPr>
        <w:spacing w:after="0"/>
        <w:jc w:val="both"/>
        <w:rPr>
          <w:rFonts w:ascii="Arial" w:hAnsi="Arial" w:cs="Arial"/>
          <w:b/>
          <w:u w:val="single"/>
          <w:lang w:val="en-US"/>
        </w:rPr>
      </w:pPr>
    </w:p>
    <w:p w:rsidR="0048573F" w:rsidRDefault="00174B08" w:rsidP="00A2674D">
      <w:pPr>
        <w:spacing w:after="0"/>
        <w:jc w:val="both"/>
        <w:rPr>
          <w:rFonts w:ascii="Arial" w:hAnsi="Arial" w:cs="Arial"/>
        </w:rPr>
      </w:pPr>
      <w:r w:rsidRPr="00E64C6E">
        <w:rPr>
          <w:rFonts w:ascii="Arial" w:hAnsi="Arial" w:cs="Arial"/>
          <w:b/>
          <w:u w:val="single"/>
        </w:rPr>
        <w:t>Pouvoirs</w:t>
      </w:r>
      <w:r w:rsidRPr="00E64C6E">
        <w:rPr>
          <w:rFonts w:ascii="Arial" w:hAnsi="Arial" w:cs="Arial"/>
        </w:rPr>
        <w:t> :</w:t>
      </w:r>
      <w:r w:rsidR="00941816">
        <w:rPr>
          <w:rFonts w:ascii="Arial" w:hAnsi="Arial" w:cs="Arial"/>
        </w:rPr>
        <w:t xml:space="preserve"> </w:t>
      </w:r>
      <w:r w:rsidR="00973F03">
        <w:rPr>
          <w:rFonts w:ascii="Arial" w:hAnsi="Arial" w:cs="Arial"/>
        </w:rPr>
        <w:t xml:space="preserve">Daniel ROBERT-CHARRERAU donne pouvoir </w:t>
      </w:r>
      <w:r w:rsidR="00A40295">
        <w:rPr>
          <w:rFonts w:ascii="Arial" w:hAnsi="Arial" w:cs="Arial"/>
        </w:rPr>
        <w:t>à Stéphane SPITTERS, Marie-Noëlle GUILLAUME donne pouvoir à Marie-Laure TRAYNARD, Juvénal-Alfred BIMENYIMANA donne pouvoir à Dominique FLACHER-LHERMET, Gilles BLACHIER donne pouvoir à Geneviève GONIN, François MAGNIEN donne pouvoir à Jean-Claude DUPLAND, Olga DAMIAN donne pouvoir à François GOUYAUD.</w:t>
      </w:r>
    </w:p>
    <w:p w:rsidR="001D5A9B" w:rsidRDefault="001D5A9B" w:rsidP="00771F33">
      <w:pPr>
        <w:spacing w:after="0"/>
        <w:rPr>
          <w:rFonts w:ascii="Arial" w:hAnsi="Arial" w:cs="Arial"/>
          <w:b/>
        </w:rPr>
      </w:pPr>
    </w:p>
    <w:p w:rsidR="004645D9" w:rsidRDefault="007B7487" w:rsidP="00771F33">
      <w:pPr>
        <w:pStyle w:val="Listepuces"/>
        <w:numPr>
          <w:ilvl w:val="0"/>
          <w:numId w:val="0"/>
        </w:numPr>
        <w:spacing w:after="0"/>
        <w:jc w:val="both"/>
        <w:rPr>
          <w:rFonts w:ascii="Arial" w:hAnsi="Arial" w:cs="Arial"/>
          <w:b/>
        </w:rPr>
      </w:pPr>
      <w:r>
        <w:rPr>
          <w:rFonts w:ascii="Arial" w:hAnsi="Arial" w:cs="Arial"/>
          <w:b/>
        </w:rPr>
        <w:t>L</w:t>
      </w:r>
      <w:r w:rsidR="00CE599F" w:rsidRPr="00E64C6E">
        <w:rPr>
          <w:rFonts w:ascii="Arial" w:hAnsi="Arial" w:cs="Arial"/>
          <w:b/>
        </w:rPr>
        <w:t xml:space="preserve">e procès-verbal de la séance </w:t>
      </w:r>
      <w:r w:rsidR="00F0367C">
        <w:rPr>
          <w:rFonts w:ascii="Arial" w:hAnsi="Arial" w:cs="Arial"/>
          <w:b/>
        </w:rPr>
        <w:t xml:space="preserve">du </w:t>
      </w:r>
      <w:r w:rsidR="00973F03">
        <w:rPr>
          <w:rFonts w:ascii="Arial" w:hAnsi="Arial" w:cs="Arial"/>
          <w:b/>
        </w:rPr>
        <w:t>31 mai</w:t>
      </w:r>
      <w:r>
        <w:rPr>
          <w:rFonts w:ascii="Arial" w:hAnsi="Arial" w:cs="Arial"/>
          <w:b/>
        </w:rPr>
        <w:t xml:space="preserve"> 2018</w:t>
      </w:r>
      <w:r w:rsidR="00A02271">
        <w:rPr>
          <w:rFonts w:ascii="Arial" w:hAnsi="Arial" w:cs="Arial"/>
          <w:b/>
        </w:rPr>
        <w:t xml:space="preserve"> est adopté à l’unanimité.</w:t>
      </w:r>
    </w:p>
    <w:p w:rsidR="00A40295" w:rsidRDefault="00A40295" w:rsidP="00920EC2">
      <w:pPr>
        <w:spacing w:after="0"/>
        <w:rPr>
          <w:rFonts w:ascii="Arial" w:hAnsi="Arial" w:cs="Arial"/>
          <w:b/>
        </w:rPr>
      </w:pPr>
    </w:p>
    <w:p w:rsidR="00920EC2" w:rsidRDefault="00973F03" w:rsidP="00920EC2">
      <w:pPr>
        <w:spacing w:after="0"/>
        <w:rPr>
          <w:rFonts w:ascii="Arial" w:hAnsi="Arial" w:cs="Arial"/>
          <w:b/>
        </w:rPr>
      </w:pPr>
      <w:r>
        <w:rPr>
          <w:rFonts w:ascii="Arial" w:hAnsi="Arial" w:cs="Arial"/>
          <w:b/>
        </w:rPr>
        <w:t>Dominique FLACHER-LHERMET</w:t>
      </w:r>
      <w:r w:rsidR="005A4CAA">
        <w:rPr>
          <w:rFonts w:ascii="Arial" w:hAnsi="Arial" w:cs="Arial"/>
          <w:b/>
        </w:rPr>
        <w:t xml:space="preserve"> </w:t>
      </w:r>
      <w:r w:rsidR="00920EC2">
        <w:rPr>
          <w:rFonts w:ascii="Arial" w:hAnsi="Arial" w:cs="Arial"/>
          <w:b/>
        </w:rPr>
        <w:t>est</w:t>
      </w:r>
      <w:r w:rsidR="00920EC2" w:rsidRPr="00E64C6E">
        <w:rPr>
          <w:rFonts w:ascii="Arial" w:hAnsi="Arial" w:cs="Arial"/>
          <w:b/>
        </w:rPr>
        <w:t xml:space="preserve"> élu</w:t>
      </w:r>
      <w:r w:rsidR="005A4CAA">
        <w:rPr>
          <w:rFonts w:ascii="Arial" w:hAnsi="Arial" w:cs="Arial"/>
          <w:b/>
        </w:rPr>
        <w:t>e</w:t>
      </w:r>
      <w:r w:rsidR="00920EC2" w:rsidRPr="00E64C6E">
        <w:rPr>
          <w:rFonts w:ascii="Arial" w:hAnsi="Arial" w:cs="Arial"/>
          <w:b/>
        </w:rPr>
        <w:t xml:space="preserve"> secrétaire de séance.</w:t>
      </w:r>
    </w:p>
    <w:p w:rsidR="0074229D" w:rsidRDefault="0074229D" w:rsidP="00586006">
      <w:pPr>
        <w:spacing w:after="0"/>
        <w:jc w:val="both"/>
        <w:rPr>
          <w:rFonts w:ascii="Arial" w:hAnsi="Arial" w:cs="Arial"/>
        </w:rPr>
      </w:pPr>
    </w:p>
    <w:p w:rsidR="00A40295" w:rsidRPr="00A40295" w:rsidRDefault="00A40295" w:rsidP="00A40295">
      <w:pPr>
        <w:numPr>
          <w:ilvl w:val="0"/>
          <w:numId w:val="42"/>
        </w:numPr>
        <w:spacing w:after="0" w:line="240" w:lineRule="auto"/>
        <w:ind w:right="1"/>
        <w:contextualSpacing/>
        <w:jc w:val="both"/>
        <w:rPr>
          <w:rFonts w:ascii="Arial" w:eastAsia="Calibri" w:hAnsi="Arial" w:cs="Arial"/>
          <w:b/>
          <w:u w:val="single"/>
        </w:rPr>
      </w:pPr>
      <w:r w:rsidRPr="00A40295">
        <w:rPr>
          <w:rFonts w:ascii="Arial" w:eastAsia="Calibri" w:hAnsi="Arial" w:cs="Arial"/>
          <w:b/>
          <w:u w:val="single"/>
        </w:rPr>
        <w:t>Tarifs communaux en année scolaire</w:t>
      </w:r>
    </w:p>
    <w:p w:rsidR="00A40295" w:rsidRDefault="00A40295" w:rsidP="00A40295">
      <w:pPr>
        <w:contextualSpacing/>
        <w:rPr>
          <w:rFonts w:ascii="Arial" w:eastAsia="Calibri" w:hAnsi="Arial" w:cs="Arial"/>
          <w:b/>
          <w:u w:val="single"/>
        </w:rPr>
      </w:pPr>
    </w:p>
    <w:p w:rsidR="00A40295" w:rsidRPr="00A40295" w:rsidRDefault="00A40295" w:rsidP="00A40295">
      <w:pPr>
        <w:contextualSpacing/>
        <w:rPr>
          <w:rFonts w:ascii="Arial" w:eastAsia="Calibri" w:hAnsi="Arial" w:cs="Arial"/>
        </w:rPr>
      </w:pPr>
      <w:r w:rsidRPr="00A40295">
        <w:rPr>
          <w:rFonts w:ascii="Arial" w:eastAsia="Calibri" w:hAnsi="Arial" w:cs="Arial"/>
        </w:rPr>
        <w:t>Jacqueline LAM</w:t>
      </w:r>
      <w:r>
        <w:rPr>
          <w:rFonts w:ascii="Arial" w:eastAsia="Calibri" w:hAnsi="Arial" w:cs="Arial"/>
        </w:rPr>
        <w:t>Y présente le sujet.</w:t>
      </w:r>
    </w:p>
    <w:p w:rsidR="00A40295" w:rsidRPr="00A40295" w:rsidRDefault="00A40295" w:rsidP="00A40295">
      <w:pPr>
        <w:contextualSpacing/>
        <w:rPr>
          <w:rFonts w:ascii="Arial" w:eastAsia="Calibri" w:hAnsi="Arial" w:cs="Arial"/>
          <w:b/>
          <w:u w:val="single"/>
        </w:rPr>
      </w:pPr>
    </w:p>
    <w:p w:rsidR="00A40295" w:rsidRPr="00A40295" w:rsidRDefault="00A40295" w:rsidP="00A40295">
      <w:pPr>
        <w:jc w:val="both"/>
        <w:rPr>
          <w:rFonts w:ascii="Arial" w:eastAsia="Calibri" w:hAnsi="Arial" w:cs="Arial"/>
        </w:rPr>
      </w:pPr>
      <w:r w:rsidRPr="00A40295">
        <w:rPr>
          <w:rFonts w:ascii="Arial" w:eastAsia="Calibri" w:hAnsi="Arial" w:cs="Arial"/>
        </w:rPr>
        <w:t xml:space="preserve">Certains des tarifs des différents services communaux sont déterminés en année scolaire. Il s’agit des suivants : </w:t>
      </w:r>
    </w:p>
    <w:p w:rsidR="00A40295" w:rsidRPr="00A40295" w:rsidRDefault="00A40295" w:rsidP="00A40295">
      <w:pPr>
        <w:numPr>
          <w:ilvl w:val="0"/>
          <w:numId w:val="41"/>
        </w:numPr>
        <w:spacing w:after="0" w:line="240" w:lineRule="auto"/>
        <w:ind w:right="1"/>
        <w:contextualSpacing/>
        <w:jc w:val="both"/>
        <w:rPr>
          <w:rFonts w:ascii="Arial" w:eastAsia="Calibri" w:hAnsi="Arial" w:cs="Arial"/>
        </w:rPr>
      </w:pPr>
      <w:r w:rsidRPr="00A40295">
        <w:rPr>
          <w:rFonts w:ascii="Arial" w:eastAsia="Calibri" w:hAnsi="Arial" w:cs="Arial"/>
        </w:rPr>
        <w:t xml:space="preserve">Le restaurant scolaire ; </w:t>
      </w:r>
    </w:p>
    <w:p w:rsidR="00A40295" w:rsidRPr="00A40295" w:rsidRDefault="00A40295" w:rsidP="00A40295">
      <w:pPr>
        <w:numPr>
          <w:ilvl w:val="0"/>
          <w:numId w:val="41"/>
        </w:numPr>
        <w:spacing w:after="0" w:line="240" w:lineRule="auto"/>
        <w:ind w:right="1"/>
        <w:contextualSpacing/>
        <w:jc w:val="both"/>
        <w:rPr>
          <w:rFonts w:ascii="Arial" w:eastAsia="Calibri" w:hAnsi="Arial" w:cs="Arial"/>
        </w:rPr>
      </w:pPr>
      <w:r w:rsidRPr="00A40295">
        <w:rPr>
          <w:rFonts w:ascii="Arial" w:eastAsia="Calibri" w:hAnsi="Arial" w:cs="Arial"/>
        </w:rPr>
        <w:t xml:space="preserve">L’accueil périscolaire ; </w:t>
      </w:r>
    </w:p>
    <w:p w:rsidR="00A40295" w:rsidRPr="00A40295" w:rsidRDefault="00A40295" w:rsidP="00A40295">
      <w:pPr>
        <w:numPr>
          <w:ilvl w:val="0"/>
          <w:numId w:val="41"/>
        </w:numPr>
        <w:spacing w:after="0" w:line="240" w:lineRule="auto"/>
        <w:ind w:right="1"/>
        <w:contextualSpacing/>
        <w:jc w:val="both"/>
        <w:rPr>
          <w:rFonts w:ascii="Arial" w:eastAsia="Calibri" w:hAnsi="Arial" w:cs="Arial"/>
        </w:rPr>
      </w:pPr>
      <w:r w:rsidRPr="00A40295">
        <w:rPr>
          <w:rFonts w:ascii="Arial" w:eastAsia="Calibri" w:hAnsi="Arial" w:cs="Arial"/>
        </w:rPr>
        <w:t>Les activités de loisirs (secteurs enfance, jeunesse et famille) ;</w:t>
      </w:r>
    </w:p>
    <w:p w:rsidR="00A40295" w:rsidRPr="00A40295" w:rsidRDefault="00A40295" w:rsidP="00A40295">
      <w:pPr>
        <w:numPr>
          <w:ilvl w:val="0"/>
          <w:numId w:val="41"/>
        </w:numPr>
        <w:spacing w:after="0" w:line="240" w:lineRule="auto"/>
        <w:ind w:right="1"/>
        <w:contextualSpacing/>
        <w:jc w:val="both"/>
        <w:rPr>
          <w:rFonts w:ascii="Arial" w:eastAsia="Calibri" w:hAnsi="Arial" w:cs="Arial"/>
        </w:rPr>
      </w:pPr>
      <w:r w:rsidRPr="00A40295">
        <w:rPr>
          <w:rFonts w:ascii="Arial" w:eastAsia="Calibri" w:hAnsi="Arial" w:cs="Arial"/>
        </w:rPr>
        <w:t xml:space="preserve">La location des salles municipales. </w:t>
      </w:r>
    </w:p>
    <w:p w:rsidR="00A40295" w:rsidRPr="00A40295" w:rsidRDefault="00A40295" w:rsidP="00A40295">
      <w:pPr>
        <w:ind w:left="720"/>
        <w:contextualSpacing/>
        <w:jc w:val="both"/>
        <w:rPr>
          <w:rFonts w:ascii="Arial" w:eastAsia="Calibri" w:hAnsi="Arial" w:cs="Arial"/>
        </w:rPr>
      </w:pPr>
    </w:p>
    <w:p w:rsidR="00A40295" w:rsidRPr="00A40295" w:rsidRDefault="00A40295" w:rsidP="00A40295">
      <w:pPr>
        <w:contextualSpacing/>
        <w:jc w:val="both"/>
        <w:rPr>
          <w:rFonts w:ascii="Arial" w:eastAsia="Calibri" w:hAnsi="Arial" w:cs="Arial"/>
        </w:rPr>
      </w:pPr>
      <w:r w:rsidRPr="00A40295">
        <w:rPr>
          <w:rFonts w:ascii="Arial" w:eastAsia="Calibri" w:hAnsi="Arial" w:cs="Arial"/>
        </w:rPr>
        <w:t xml:space="preserve">A la suite de la commission des finances qui s’est tenue le 19 juin dernier, il est proposé d’actualiser les tarifs communaux pour l’année scolaire 2018-2019 </w:t>
      </w:r>
      <w:r>
        <w:rPr>
          <w:rFonts w:ascii="Arial" w:eastAsia="Calibri" w:hAnsi="Arial" w:cs="Arial"/>
        </w:rPr>
        <w:t>tels qu’ils figurent en annexe à la présente délibération</w:t>
      </w:r>
      <w:r w:rsidRPr="00A40295">
        <w:rPr>
          <w:rFonts w:ascii="Arial" w:eastAsia="Calibri" w:hAnsi="Arial" w:cs="Arial"/>
        </w:rPr>
        <w:t xml:space="preserve">, notamment pour tenir compte du retour à la semaine de quatre jours. </w:t>
      </w:r>
    </w:p>
    <w:p w:rsidR="00A40295" w:rsidRPr="00A40295" w:rsidRDefault="00A40295" w:rsidP="00A40295">
      <w:pPr>
        <w:contextualSpacing/>
        <w:jc w:val="both"/>
        <w:rPr>
          <w:rFonts w:ascii="Arial" w:eastAsia="Calibri" w:hAnsi="Arial" w:cs="Arial"/>
        </w:rPr>
      </w:pPr>
    </w:p>
    <w:p w:rsidR="00A40295" w:rsidRPr="00A40295" w:rsidRDefault="00A40295" w:rsidP="00A40295">
      <w:pPr>
        <w:contextualSpacing/>
        <w:jc w:val="both"/>
        <w:rPr>
          <w:rFonts w:ascii="Arial" w:eastAsia="Calibri" w:hAnsi="Arial" w:cs="Arial"/>
        </w:rPr>
      </w:pPr>
      <w:r w:rsidRPr="00A40295">
        <w:rPr>
          <w:rFonts w:ascii="Arial" w:eastAsia="Calibri" w:hAnsi="Arial" w:cs="Arial"/>
        </w:rPr>
        <w:t>Les tarifs votés le 30 juin 2017 pour l’année scolaire 2017-2018 sont également annexés pour mémoire.</w:t>
      </w:r>
    </w:p>
    <w:p w:rsidR="00A40295" w:rsidRDefault="00A40295" w:rsidP="00A40295">
      <w:pPr>
        <w:contextualSpacing/>
        <w:jc w:val="both"/>
        <w:rPr>
          <w:rFonts w:ascii="Arial" w:eastAsia="Calibri" w:hAnsi="Arial" w:cs="Arial"/>
        </w:rPr>
      </w:pPr>
    </w:p>
    <w:p w:rsidR="004E4CFF" w:rsidRPr="004E4CFF" w:rsidRDefault="004E4CFF" w:rsidP="00A40295">
      <w:pPr>
        <w:contextualSpacing/>
        <w:jc w:val="both"/>
        <w:rPr>
          <w:rFonts w:ascii="Arial" w:eastAsia="Calibri" w:hAnsi="Arial" w:cs="Arial"/>
          <w:i/>
        </w:rPr>
      </w:pPr>
      <w:r w:rsidRPr="004E4CFF">
        <w:rPr>
          <w:rFonts w:ascii="Arial" w:eastAsia="Calibri" w:hAnsi="Arial" w:cs="Arial"/>
          <w:i/>
          <w:u w:val="single"/>
        </w:rPr>
        <w:lastRenderedPageBreak/>
        <w:t>Résultats du vote</w:t>
      </w:r>
      <w:r w:rsidRPr="004E4CFF">
        <w:rPr>
          <w:rFonts w:ascii="Arial" w:eastAsia="Calibri" w:hAnsi="Arial" w:cs="Arial"/>
          <w:i/>
        </w:rPr>
        <w:t> :</w:t>
      </w:r>
    </w:p>
    <w:p w:rsidR="004E4CFF" w:rsidRPr="004E4CFF" w:rsidRDefault="004E4CFF" w:rsidP="004E4CFF">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Abstentions :</w:t>
      </w:r>
      <w:r>
        <w:rPr>
          <w:rFonts w:ascii="Arial" w:eastAsia="Calibri" w:hAnsi="Arial" w:cs="Arial"/>
          <w:i/>
        </w:rPr>
        <w:t xml:space="preserve"> 2</w:t>
      </w:r>
    </w:p>
    <w:p w:rsidR="004E4CFF" w:rsidRPr="004E4CFF" w:rsidRDefault="004E4CFF" w:rsidP="004E4CFF">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Contre :</w:t>
      </w:r>
      <w:r>
        <w:rPr>
          <w:rFonts w:ascii="Arial" w:eastAsia="Calibri" w:hAnsi="Arial" w:cs="Arial"/>
          <w:i/>
        </w:rPr>
        <w:t xml:space="preserve"> 0</w:t>
      </w:r>
    </w:p>
    <w:p w:rsidR="004E4CFF" w:rsidRDefault="004E4CFF" w:rsidP="004E4CFF">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Pour :</w:t>
      </w:r>
      <w:r>
        <w:rPr>
          <w:rFonts w:ascii="Arial" w:eastAsia="Calibri" w:hAnsi="Arial" w:cs="Arial"/>
          <w:i/>
        </w:rPr>
        <w:t xml:space="preserve"> 25</w:t>
      </w:r>
    </w:p>
    <w:p w:rsidR="004E4CFF" w:rsidRPr="004E4CFF" w:rsidRDefault="004E4CFF" w:rsidP="00A40295">
      <w:pPr>
        <w:contextualSpacing/>
        <w:jc w:val="both"/>
        <w:rPr>
          <w:rFonts w:ascii="Arial" w:eastAsia="Calibri" w:hAnsi="Arial" w:cs="Arial"/>
          <w:i/>
        </w:rPr>
      </w:pPr>
    </w:p>
    <w:p w:rsidR="00BD1D21" w:rsidRDefault="0049799B" w:rsidP="004E4CFF">
      <w:pPr>
        <w:contextualSpacing/>
        <w:jc w:val="both"/>
        <w:rPr>
          <w:rFonts w:ascii="Arial" w:eastAsia="Calibri" w:hAnsi="Arial" w:cs="Arial"/>
          <w:b/>
          <w:i/>
        </w:rPr>
      </w:pPr>
      <w:r>
        <w:rPr>
          <w:rFonts w:ascii="Arial" w:eastAsia="Calibri" w:hAnsi="Arial" w:cs="Arial"/>
          <w:b/>
          <w:i/>
        </w:rPr>
        <w:t>Sur proposition de la commission des finances, l</w:t>
      </w:r>
      <w:r w:rsidR="004E4CFF">
        <w:rPr>
          <w:rFonts w:ascii="Arial" w:eastAsia="Calibri" w:hAnsi="Arial" w:cs="Arial"/>
          <w:b/>
          <w:i/>
        </w:rPr>
        <w:t xml:space="preserve">e </w:t>
      </w:r>
      <w:r w:rsidR="00A40295" w:rsidRPr="00A40295">
        <w:rPr>
          <w:rFonts w:ascii="Arial" w:eastAsia="Calibri" w:hAnsi="Arial" w:cs="Arial"/>
          <w:b/>
          <w:i/>
        </w:rPr>
        <w:t>conseil municipal</w:t>
      </w:r>
      <w:r w:rsidR="004E4CFF">
        <w:rPr>
          <w:rFonts w:ascii="Arial" w:eastAsia="Calibri" w:hAnsi="Arial" w:cs="Arial"/>
          <w:b/>
          <w:i/>
        </w:rPr>
        <w:t xml:space="preserve">, après en avoir délibéré, à l’unanimité moins deux abstentions, </w:t>
      </w:r>
      <w:r w:rsidR="00A40295" w:rsidRPr="00A40295">
        <w:rPr>
          <w:rFonts w:ascii="Arial" w:eastAsia="Calibri" w:hAnsi="Arial" w:cs="Arial"/>
          <w:b/>
          <w:i/>
        </w:rPr>
        <w:t>détermine à compter du 3 septembre 2018, les t</w:t>
      </w:r>
      <w:r w:rsidR="004E4CFF">
        <w:rPr>
          <w:rFonts w:ascii="Arial" w:eastAsia="Calibri" w:hAnsi="Arial" w:cs="Arial"/>
          <w:b/>
          <w:i/>
        </w:rPr>
        <w:t>arifs cités ci-dessus tels qu’ils sont annexés à la présente délibération.</w:t>
      </w:r>
    </w:p>
    <w:p w:rsidR="004E4CFF" w:rsidRDefault="004E4CFF" w:rsidP="004E4CFF">
      <w:pPr>
        <w:contextualSpacing/>
        <w:jc w:val="both"/>
        <w:rPr>
          <w:b/>
        </w:rPr>
      </w:pPr>
    </w:p>
    <w:p w:rsidR="00721FE3" w:rsidRPr="00721FE3" w:rsidRDefault="00721FE3" w:rsidP="00721FE3">
      <w:pPr>
        <w:numPr>
          <w:ilvl w:val="0"/>
          <w:numId w:val="42"/>
        </w:numPr>
        <w:spacing w:after="0" w:line="240" w:lineRule="auto"/>
        <w:ind w:right="1"/>
        <w:contextualSpacing/>
        <w:jc w:val="both"/>
        <w:rPr>
          <w:rFonts w:ascii="Arial" w:eastAsia="Calibri" w:hAnsi="Arial" w:cs="Arial"/>
          <w:b/>
          <w:u w:val="single"/>
        </w:rPr>
      </w:pPr>
      <w:r w:rsidRPr="00721FE3">
        <w:rPr>
          <w:rFonts w:ascii="Arial" w:eastAsia="Calibri" w:hAnsi="Arial" w:cs="Arial"/>
          <w:b/>
          <w:u w:val="single"/>
        </w:rPr>
        <w:t>Admission des recettes en non-valeur</w:t>
      </w:r>
    </w:p>
    <w:p w:rsidR="00721FE3" w:rsidRDefault="00721FE3" w:rsidP="00721FE3">
      <w:pPr>
        <w:contextualSpacing/>
        <w:rPr>
          <w:rFonts w:ascii="Arial" w:eastAsia="Calibri" w:hAnsi="Arial" w:cs="Arial"/>
          <w:b/>
          <w:u w:val="single"/>
        </w:rPr>
      </w:pPr>
    </w:p>
    <w:p w:rsidR="00721FE3" w:rsidRPr="00721FE3" w:rsidRDefault="00721FE3" w:rsidP="00721FE3">
      <w:pPr>
        <w:contextualSpacing/>
        <w:rPr>
          <w:rFonts w:ascii="Arial" w:eastAsia="Calibri" w:hAnsi="Arial" w:cs="Arial"/>
        </w:rPr>
      </w:pPr>
      <w:r w:rsidRPr="00721FE3">
        <w:rPr>
          <w:rFonts w:ascii="Arial" w:eastAsia="Calibri" w:hAnsi="Arial" w:cs="Arial"/>
        </w:rPr>
        <w:t>M. le Maire présente le sujet.</w:t>
      </w:r>
    </w:p>
    <w:p w:rsidR="00721FE3" w:rsidRPr="00721FE3" w:rsidRDefault="00721FE3" w:rsidP="00721FE3">
      <w:pPr>
        <w:ind w:left="720"/>
        <w:contextualSpacing/>
        <w:rPr>
          <w:rFonts w:ascii="Arial" w:eastAsia="Calibri" w:hAnsi="Arial" w:cs="Arial"/>
          <w:b/>
          <w:u w:val="single"/>
        </w:rPr>
      </w:pPr>
    </w:p>
    <w:p w:rsidR="00721FE3" w:rsidRPr="00721FE3" w:rsidRDefault="00721FE3" w:rsidP="00721FE3">
      <w:pPr>
        <w:tabs>
          <w:tab w:val="left" w:pos="540"/>
        </w:tabs>
        <w:jc w:val="both"/>
        <w:rPr>
          <w:rFonts w:ascii="Arial" w:eastAsia="Calibri" w:hAnsi="Arial" w:cs="Arial"/>
        </w:rPr>
      </w:pPr>
      <w:r w:rsidRPr="00721FE3">
        <w:rPr>
          <w:rFonts w:ascii="Arial" w:eastAsia="Calibri" w:hAnsi="Arial" w:cs="Arial"/>
        </w:rPr>
        <w:t xml:space="preserve">Le Trésorier du Roussillonnais transmet à la commune du Péage de Roussillon une liste de demandes d’admissions en non-valeur d’un montant total de 1 645,10 euros. Ces demandes sont liées aux services payants rendus par la commune. </w:t>
      </w:r>
    </w:p>
    <w:p w:rsidR="00721FE3" w:rsidRPr="00721FE3" w:rsidRDefault="00721FE3" w:rsidP="00721FE3">
      <w:pPr>
        <w:tabs>
          <w:tab w:val="left" w:pos="540"/>
        </w:tabs>
        <w:jc w:val="both"/>
        <w:rPr>
          <w:rFonts w:ascii="Arial" w:eastAsia="Calibri" w:hAnsi="Arial" w:cs="Arial"/>
        </w:rPr>
      </w:pPr>
      <w:r w:rsidRPr="00721FE3">
        <w:rPr>
          <w:rFonts w:ascii="Arial" w:eastAsia="Calibri" w:hAnsi="Arial" w:cs="Arial"/>
        </w:rPr>
        <w:t>Les différents motifs invoqués par le Trésorier sont les suivants :</w:t>
      </w:r>
    </w:p>
    <w:p w:rsidR="00721FE3" w:rsidRPr="00721FE3" w:rsidRDefault="00721FE3" w:rsidP="00721FE3">
      <w:pPr>
        <w:numPr>
          <w:ilvl w:val="0"/>
          <w:numId w:val="10"/>
        </w:numPr>
        <w:tabs>
          <w:tab w:val="left" w:pos="540"/>
        </w:tabs>
        <w:spacing w:after="0" w:line="240" w:lineRule="auto"/>
        <w:ind w:right="1"/>
        <w:jc w:val="both"/>
        <w:rPr>
          <w:rFonts w:ascii="Arial" w:eastAsia="Calibri" w:hAnsi="Arial" w:cs="Arial"/>
        </w:rPr>
      </w:pPr>
      <w:r w:rsidRPr="00721FE3">
        <w:rPr>
          <w:rFonts w:ascii="Arial" w:eastAsia="Calibri" w:hAnsi="Arial" w:cs="Arial"/>
        </w:rPr>
        <w:t xml:space="preserve"> « décédé et demande de renseignement négative » : l’usager est décédé, et la recherche du successeur n’a pas abouti ; </w:t>
      </w:r>
    </w:p>
    <w:p w:rsidR="00721FE3" w:rsidRPr="00721FE3" w:rsidRDefault="00721FE3" w:rsidP="00721FE3">
      <w:pPr>
        <w:numPr>
          <w:ilvl w:val="0"/>
          <w:numId w:val="10"/>
        </w:numPr>
        <w:tabs>
          <w:tab w:val="left" w:pos="540"/>
        </w:tabs>
        <w:spacing w:after="0" w:line="240" w:lineRule="auto"/>
        <w:ind w:right="1"/>
        <w:jc w:val="both"/>
        <w:rPr>
          <w:rFonts w:ascii="Arial" w:eastAsia="Calibri" w:hAnsi="Arial" w:cs="Arial"/>
        </w:rPr>
      </w:pPr>
      <w:r w:rsidRPr="00721FE3">
        <w:rPr>
          <w:rFonts w:ascii="Arial" w:eastAsia="Calibri" w:hAnsi="Arial" w:cs="Arial"/>
        </w:rPr>
        <w:t>« dossier de succession vacante négatif » : une renonciation à succession s’est produite ;</w:t>
      </w:r>
    </w:p>
    <w:p w:rsidR="00721FE3" w:rsidRPr="00721FE3" w:rsidRDefault="00721FE3" w:rsidP="00721FE3">
      <w:pPr>
        <w:numPr>
          <w:ilvl w:val="0"/>
          <w:numId w:val="10"/>
        </w:numPr>
        <w:tabs>
          <w:tab w:val="left" w:pos="540"/>
        </w:tabs>
        <w:spacing w:after="0" w:line="240" w:lineRule="auto"/>
        <w:ind w:right="1"/>
        <w:jc w:val="both"/>
        <w:rPr>
          <w:rFonts w:ascii="Arial" w:eastAsia="Calibri" w:hAnsi="Arial" w:cs="Arial"/>
        </w:rPr>
      </w:pPr>
      <w:r w:rsidRPr="00721FE3">
        <w:rPr>
          <w:rFonts w:ascii="Arial" w:eastAsia="Calibri" w:hAnsi="Arial" w:cs="Arial"/>
        </w:rPr>
        <w:t>« PV de carence » : un huissier a constaté qu’aucun bien ni somme n’étaient saisissables auprès du redevable ;</w:t>
      </w:r>
    </w:p>
    <w:p w:rsidR="00721FE3" w:rsidRPr="00721FE3" w:rsidRDefault="00721FE3" w:rsidP="00721FE3">
      <w:pPr>
        <w:numPr>
          <w:ilvl w:val="0"/>
          <w:numId w:val="10"/>
        </w:numPr>
        <w:tabs>
          <w:tab w:val="left" w:pos="540"/>
        </w:tabs>
        <w:spacing w:after="0" w:line="240" w:lineRule="auto"/>
        <w:ind w:right="1"/>
        <w:jc w:val="both"/>
        <w:rPr>
          <w:rFonts w:ascii="Arial" w:eastAsia="Calibri" w:hAnsi="Arial" w:cs="Arial"/>
        </w:rPr>
      </w:pPr>
      <w:r w:rsidRPr="00721FE3">
        <w:rPr>
          <w:rFonts w:ascii="Arial" w:eastAsia="Calibri" w:hAnsi="Arial" w:cs="Arial"/>
        </w:rPr>
        <w:t>« personne disparue » : l’usager a disparu sans laisser d’adresse ;</w:t>
      </w:r>
    </w:p>
    <w:p w:rsidR="00721FE3" w:rsidRPr="00721FE3" w:rsidRDefault="00721FE3" w:rsidP="00721FE3">
      <w:pPr>
        <w:numPr>
          <w:ilvl w:val="0"/>
          <w:numId w:val="10"/>
        </w:numPr>
        <w:tabs>
          <w:tab w:val="left" w:pos="540"/>
        </w:tabs>
        <w:spacing w:after="0" w:line="240" w:lineRule="auto"/>
        <w:ind w:right="1"/>
        <w:jc w:val="both"/>
        <w:rPr>
          <w:rFonts w:ascii="Arial" w:eastAsia="Calibri" w:hAnsi="Arial" w:cs="Arial"/>
        </w:rPr>
      </w:pPr>
      <w:r w:rsidRPr="00721FE3">
        <w:rPr>
          <w:rFonts w:ascii="Arial" w:eastAsia="Calibri" w:hAnsi="Arial" w:cs="Arial"/>
        </w:rPr>
        <w:t>« RAR inférieur seuil poursuite » : les montants des impayés sont trop faibles pour engager des poursuites ;</w:t>
      </w:r>
    </w:p>
    <w:p w:rsidR="00721FE3" w:rsidRPr="00721FE3" w:rsidRDefault="00721FE3" w:rsidP="00721FE3">
      <w:pPr>
        <w:numPr>
          <w:ilvl w:val="0"/>
          <w:numId w:val="10"/>
        </w:numPr>
        <w:tabs>
          <w:tab w:val="left" w:pos="540"/>
        </w:tabs>
        <w:spacing w:after="0" w:line="240" w:lineRule="auto"/>
        <w:ind w:right="1"/>
        <w:jc w:val="both"/>
        <w:rPr>
          <w:rFonts w:ascii="Arial" w:eastAsia="Calibri" w:hAnsi="Arial" w:cs="Arial"/>
        </w:rPr>
      </w:pPr>
      <w:r w:rsidRPr="00721FE3">
        <w:rPr>
          <w:rFonts w:ascii="Arial" w:eastAsia="Calibri" w:hAnsi="Arial" w:cs="Arial"/>
        </w:rPr>
        <w:t>« poursuite sans effet » : plusieurs poursuites ont été lancées (telles que des saisies sur salaire ou sur biens) mais aucune n’a abouti.</w:t>
      </w:r>
    </w:p>
    <w:p w:rsidR="00721FE3" w:rsidRDefault="00721FE3" w:rsidP="00721FE3">
      <w:pPr>
        <w:numPr>
          <w:ilvl w:val="0"/>
          <w:numId w:val="10"/>
        </w:numPr>
        <w:tabs>
          <w:tab w:val="left" w:pos="540"/>
        </w:tabs>
        <w:spacing w:after="0" w:line="240" w:lineRule="auto"/>
        <w:ind w:right="1"/>
        <w:jc w:val="both"/>
        <w:rPr>
          <w:rFonts w:ascii="Arial" w:eastAsia="Calibri" w:hAnsi="Arial" w:cs="Arial"/>
        </w:rPr>
      </w:pPr>
      <w:r w:rsidRPr="00721FE3">
        <w:rPr>
          <w:rFonts w:ascii="Arial" w:eastAsia="Calibri" w:hAnsi="Arial" w:cs="Arial"/>
        </w:rPr>
        <w:t>« surendettement et décision effacement de dette » : un dossier de surendettement a été accepté par la Banque de France, ce qui a interrompu les poursuites, puis un effacement de la dette a été décidé.</w:t>
      </w:r>
    </w:p>
    <w:p w:rsidR="00721FE3" w:rsidRDefault="00721FE3" w:rsidP="00721FE3">
      <w:pPr>
        <w:tabs>
          <w:tab w:val="left" w:pos="540"/>
        </w:tabs>
        <w:spacing w:after="0" w:line="240" w:lineRule="auto"/>
        <w:ind w:left="720" w:right="1"/>
        <w:jc w:val="both"/>
        <w:rPr>
          <w:rFonts w:ascii="Arial" w:eastAsia="Calibri" w:hAnsi="Arial" w:cs="Arial"/>
        </w:rPr>
      </w:pPr>
    </w:p>
    <w:p w:rsidR="005C4BEE" w:rsidRPr="004E4CFF" w:rsidRDefault="005C4BEE" w:rsidP="005C4BEE">
      <w:pPr>
        <w:contextualSpacing/>
        <w:jc w:val="both"/>
        <w:rPr>
          <w:rFonts w:ascii="Arial" w:eastAsia="Calibri" w:hAnsi="Arial" w:cs="Arial"/>
          <w:i/>
        </w:rPr>
      </w:pPr>
      <w:r w:rsidRPr="004E4CFF">
        <w:rPr>
          <w:rFonts w:ascii="Arial" w:eastAsia="Calibri" w:hAnsi="Arial" w:cs="Arial"/>
          <w:i/>
          <w:u w:val="single"/>
        </w:rPr>
        <w:t>Résultats du vote</w:t>
      </w:r>
      <w:r w:rsidRPr="004E4CFF">
        <w:rPr>
          <w:rFonts w:ascii="Arial" w:eastAsia="Calibri" w:hAnsi="Arial" w:cs="Arial"/>
          <w:i/>
        </w:rPr>
        <w:t> :</w:t>
      </w:r>
    </w:p>
    <w:p w:rsidR="005C4BEE" w:rsidRPr="004E4CFF" w:rsidRDefault="005C4BEE" w:rsidP="005C4BEE">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Abstentions :</w:t>
      </w:r>
      <w:r>
        <w:rPr>
          <w:rFonts w:ascii="Arial" w:eastAsia="Calibri" w:hAnsi="Arial" w:cs="Arial"/>
          <w:i/>
        </w:rPr>
        <w:t xml:space="preserve"> 0</w:t>
      </w:r>
    </w:p>
    <w:p w:rsidR="005C4BEE" w:rsidRPr="004E4CFF" w:rsidRDefault="005C4BEE" w:rsidP="005C4BEE">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Contre :</w:t>
      </w:r>
      <w:r>
        <w:rPr>
          <w:rFonts w:ascii="Arial" w:eastAsia="Calibri" w:hAnsi="Arial" w:cs="Arial"/>
          <w:i/>
        </w:rPr>
        <w:t xml:space="preserve"> 0</w:t>
      </w:r>
    </w:p>
    <w:p w:rsidR="005C4BEE" w:rsidRDefault="005C4BEE" w:rsidP="005C4BEE">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Pour :</w:t>
      </w:r>
      <w:r>
        <w:rPr>
          <w:rFonts w:ascii="Arial" w:eastAsia="Calibri" w:hAnsi="Arial" w:cs="Arial"/>
          <w:i/>
        </w:rPr>
        <w:t xml:space="preserve"> 27</w:t>
      </w:r>
    </w:p>
    <w:p w:rsidR="004E4CFF" w:rsidRDefault="004E4CFF" w:rsidP="005C4BEE">
      <w:pPr>
        <w:tabs>
          <w:tab w:val="left" w:pos="540"/>
        </w:tabs>
        <w:spacing w:after="0" w:line="240" w:lineRule="auto"/>
        <w:ind w:right="1"/>
        <w:jc w:val="both"/>
        <w:rPr>
          <w:rFonts w:ascii="Arial" w:eastAsia="Calibri" w:hAnsi="Arial" w:cs="Arial"/>
        </w:rPr>
      </w:pPr>
    </w:p>
    <w:p w:rsidR="00721FE3" w:rsidRPr="00721FE3" w:rsidRDefault="005C4BEE" w:rsidP="00721FE3">
      <w:pPr>
        <w:spacing w:after="0"/>
        <w:jc w:val="both"/>
        <w:rPr>
          <w:rFonts w:ascii="Arial" w:eastAsia="Calibri" w:hAnsi="Arial" w:cs="Arial"/>
          <w:b/>
          <w:i/>
        </w:rPr>
      </w:pPr>
      <w:r>
        <w:rPr>
          <w:rFonts w:ascii="Arial" w:eastAsia="Calibri" w:hAnsi="Arial" w:cs="Arial"/>
          <w:b/>
          <w:i/>
        </w:rPr>
        <w:t xml:space="preserve">Le conseil municipal, après en avoir délibéré, à l’unanimité, admet </w:t>
      </w:r>
      <w:r w:rsidR="00721FE3" w:rsidRPr="00721FE3">
        <w:rPr>
          <w:rFonts w:ascii="Arial" w:eastAsia="Calibri" w:hAnsi="Arial" w:cs="Arial"/>
          <w:b/>
          <w:i/>
        </w:rPr>
        <w:t>en non-valeur les sommes précitées, soit un montant total de 1 645,10 euros.</w:t>
      </w:r>
    </w:p>
    <w:p w:rsidR="00973F03" w:rsidRDefault="00973F03" w:rsidP="00687773">
      <w:pPr>
        <w:pStyle w:val="Corpsdetexte"/>
        <w:ind w:right="0"/>
        <w:rPr>
          <w:b w:val="0"/>
          <w:u w:val="none"/>
        </w:rPr>
      </w:pPr>
    </w:p>
    <w:p w:rsidR="005C4BEE" w:rsidRPr="005C4BEE" w:rsidRDefault="005C4BEE" w:rsidP="005C4BEE">
      <w:pPr>
        <w:numPr>
          <w:ilvl w:val="0"/>
          <w:numId w:val="42"/>
        </w:numPr>
        <w:spacing w:after="0" w:line="240" w:lineRule="auto"/>
        <w:ind w:right="1"/>
        <w:contextualSpacing/>
        <w:jc w:val="both"/>
        <w:rPr>
          <w:rFonts w:ascii="Arial" w:eastAsia="Calibri" w:hAnsi="Arial" w:cs="Arial"/>
        </w:rPr>
      </w:pPr>
      <w:r w:rsidRPr="005C4BEE">
        <w:rPr>
          <w:rFonts w:ascii="Arial" w:eastAsia="Calibri" w:hAnsi="Arial" w:cs="Arial"/>
          <w:b/>
          <w:u w:val="single"/>
        </w:rPr>
        <w:t>Garantie de l’emprunt contracté par l’OPAC 38 pour la réhabilitation de cent sept logements aux Ayencins 2 : nouvelle délibération des garants</w:t>
      </w:r>
    </w:p>
    <w:p w:rsidR="005C4BEE" w:rsidRDefault="005C4BEE" w:rsidP="005C4BEE">
      <w:pPr>
        <w:contextualSpacing/>
        <w:jc w:val="both"/>
        <w:rPr>
          <w:rFonts w:ascii="Arial" w:eastAsia="Calibri" w:hAnsi="Arial" w:cs="Arial"/>
          <w:b/>
          <w:u w:val="single"/>
        </w:rPr>
      </w:pPr>
    </w:p>
    <w:p w:rsidR="005C4BEE" w:rsidRPr="005C4BEE" w:rsidRDefault="005C4BEE" w:rsidP="005C4BEE">
      <w:pPr>
        <w:contextualSpacing/>
        <w:jc w:val="both"/>
        <w:rPr>
          <w:rFonts w:ascii="Arial" w:eastAsia="Calibri" w:hAnsi="Arial" w:cs="Arial"/>
        </w:rPr>
      </w:pPr>
      <w:r w:rsidRPr="005C4BEE">
        <w:rPr>
          <w:rFonts w:ascii="Arial" w:eastAsia="Calibri" w:hAnsi="Arial" w:cs="Arial"/>
        </w:rPr>
        <w:t>M. le Maire présente le sujet.</w:t>
      </w:r>
    </w:p>
    <w:p w:rsidR="005C4BEE" w:rsidRDefault="005C4BEE" w:rsidP="005C4BEE">
      <w:pPr>
        <w:contextualSpacing/>
        <w:jc w:val="both"/>
        <w:rPr>
          <w:rFonts w:ascii="Arial" w:eastAsia="Calibri" w:hAnsi="Arial" w:cs="Arial"/>
          <w:b/>
          <w:u w:val="single"/>
        </w:rPr>
      </w:pPr>
    </w:p>
    <w:p w:rsidR="005C4BEE" w:rsidRPr="005C4BEE" w:rsidRDefault="00887DCC" w:rsidP="005C4BEE">
      <w:pPr>
        <w:contextualSpacing/>
        <w:jc w:val="both"/>
        <w:rPr>
          <w:rFonts w:ascii="Arial" w:eastAsia="Calibri" w:hAnsi="Arial" w:cs="Arial"/>
        </w:rPr>
      </w:pPr>
      <w:r>
        <w:rPr>
          <w:rFonts w:ascii="Arial" w:eastAsia="Calibri" w:hAnsi="Arial" w:cs="Arial"/>
        </w:rPr>
        <w:t>A</w:t>
      </w:r>
      <w:r w:rsidR="005C4BEE" w:rsidRPr="005C4BEE">
        <w:rPr>
          <w:rFonts w:ascii="Arial" w:eastAsia="Calibri" w:hAnsi="Arial" w:cs="Arial"/>
        </w:rPr>
        <w:t xml:space="preserve"> la suite de la délibération n° 2016-038 du 6 octobre 2016, la commune du Péage de Roussillon a accordé à l’Office public d’aménagement et de construction de l’Isère (OPAC 38), sa garantie à 35% d’un emprunt d’un montant total de 1 143 533 euros, que cet établissement contracte auprès de la Caisse des dépôts et consignations. Il s’agissait donc, pour la commune, de garantir le remboursement d’un montant égal à 400 236, 55 euros. </w:t>
      </w:r>
    </w:p>
    <w:p w:rsidR="005C4BEE" w:rsidRPr="005C4BEE" w:rsidRDefault="005C4BEE" w:rsidP="005C4BEE">
      <w:pPr>
        <w:tabs>
          <w:tab w:val="left" w:pos="7200"/>
        </w:tabs>
        <w:contextualSpacing/>
        <w:jc w:val="both"/>
        <w:rPr>
          <w:rFonts w:ascii="Arial" w:eastAsia="Calibri" w:hAnsi="Arial" w:cs="Arial"/>
        </w:rPr>
      </w:pPr>
      <w:r w:rsidRPr="005C4BEE">
        <w:rPr>
          <w:rFonts w:ascii="Arial" w:eastAsia="Calibri" w:hAnsi="Arial" w:cs="Arial"/>
        </w:rPr>
        <w:tab/>
      </w:r>
    </w:p>
    <w:p w:rsidR="005C4BEE" w:rsidRPr="005C4BEE" w:rsidRDefault="005C4BEE" w:rsidP="005C4BEE">
      <w:pPr>
        <w:contextualSpacing/>
        <w:jc w:val="both"/>
        <w:rPr>
          <w:rFonts w:ascii="Arial" w:eastAsia="Calibri" w:hAnsi="Arial" w:cs="Arial"/>
        </w:rPr>
      </w:pPr>
      <w:r w:rsidRPr="005C4BEE">
        <w:rPr>
          <w:rFonts w:ascii="Arial" w:eastAsia="Calibri" w:hAnsi="Arial" w:cs="Arial"/>
        </w:rPr>
        <w:lastRenderedPageBreak/>
        <w:t xml:space="preserve">Pour mémoire, la communauté de communes du pays roussillonnais (CCPR) garantit 35% de l’emprunt et la Caisse de garantie du logement locatif social en garantit 30%. Cet emprunt est destiné à financer l’opération de réhabilitation de cent sept logements des Ayencins 2, situés rue Charlie-Chaplin. </w:t>
      </w:r>
    </w:p>
    <w:p w:rsidR="005C4BEE" w:rsidRPr="005C4BEE" w:rsidRDefault="005C4BEE" w:rsidP="005C4BEE">
      <w:pPr>
        <w:contextualSpacing/>
        <w:jc w:val="both"/>
        <w:rPr>
          <w:rFonts w:ascii="Arial" w:eastAsia="Calibri" w:hAnsi="Arial" w:cs="Arial"/>
        </w:rPr>
      </w:pPr>
    </w:p>
    <w:p w:rsidR="005C4BEE" w:rsidRPr="005C4BEE" w:rsidRDefault="005C4BEE" w:rsidP="005C4BEE">
      <w:pPr>
        <w:contextualSpacing/>
        <w:jc w:val="both"/>
        <w:rPr>
          <w:rFonts w:ascii="Arial" w:eastAsia="Calibri" w:hAnsi="Arial" w:cs="Arial"/>
        </w:rPr>
      </w:pPr>
      <w:r w:rsidRPr="005C4BEE">
        <w:rPr>
          <w:rFonts w:ascii="Arial" w:eastAsia="Calibri" w:hAnsi="Arial" w:cs="Arial"/>
        </w:rPr>
        <w:t>Les conditions du contrat de prêt établi entre l’OPAC 38 et la Caisse des dépôts et consignations ont fait l’objet d’une modification postérieure au conseil municipal du 6 octobre 2016. Le conseil municipal avait donc dû délibérer à nouveau le 1</w:t>
      </w:r>
      <w:r w:rsidRPr="005C4BEE">
        <w:rPr>
          <w:rFonts w:ascii="Arial" w:eastAsia="Calibri" w:hAnsi="Arial" w:cs="Arial"/>
          <w:vertAlign w:val="superscript"/>
        </w:rPr>
        <w:t>er</w:t>
      </w:r>
      <w:r w:rsidRPr="005C4BEE">
        <w:rPr>
          <w:rFonts w:ascii="Arial" w:eastAsia="Calibri" w:hAnsi="Arial" w:cs="Arial"/>
        </w:rPr>
        <w:t xml:space="preserve"> juin 2017.  </w:t>
      </w:r>
    </w:p>
    <w:p w:rsidR="005C4BEE" w:rsidRPr="005C4BEE" w:rsidRDefault="005C4BEE" w:rsidP="005C4BEE">
      <w:pPr>
        <w:contextualSpacing/>
        <w:jc w:val="both"/>
        <w:rPr>
          <w:rFonts w:ascii="Arial" w:eastAsia="Calibri" w:hAnsi="Arial" w:cs="Arial"/>
        </w:rPr>
      </w:pPr>
    </w:p>
    <w:p w:rsidR="005C4BEE" w:rsidRPr="005C4BEE" w:rsidRDefault="005C4BEE" w:rsidP="005C4BEE">
      <w:pPr>
        <w:contextualSpacing/>
        <w:jc w:val="both"/>
        <w:rPr>
          <w:rFonts w:ascii="Arial" w:eastAsia="Calibri" w:hAnsi="Arial" w:cs="Arial"/>
        </w:rPr>
      </w:pPr>
      <w:r w:rsidRPr="005C4BEE">
        <w:rPr>
          <w:rFonts w:ascii="Arial" w:eastAsia="Calibri" w:hAnsi="Arial" w:cs="Arial"/>
        </w:rPr>
        <w:t xml:space="preserve">Suite à un incident sur le système d’information de la Caisse des dépôts et consignation, les contrats ont dû être réémis. Le prêteur demande donc une nouvelle délibération des garants. </w:t>
      </w:r>
    </w:p>
    <w:p w:rsidR="005C4BEE" w:rsidRPr="005C4BEE" w:rsidRDefault="005C4BEE" w:rsidP="005C4BEE">
      <w:pPr>
        <w:jc w:val="both"/>
        <w:rPr>
          <w:rFonts w:ascii="Arial" w:eastAsia="Calibri" w:hAnsi="Arial" w:cs="Arial"/>
        </w:rPr>
      </w:pPr>
      <w:r w:rsidRPr="005C4BEE">
        <w:rPr>
          <w:rFonts w:ascii="Arial" w:eastAsia="Calibri" w:hAnsi="Arial" w:cs="Arial"/>
        </w:rPr>
        <w:t>Pour mémoire, le prêt est constitué des deux lignes de prêt ci-dessous :</w:t>
      </w:r>
    </w:p>
    <w:p w:rsidR="005C4BEE" w:rsidRPr="005C4BEE" w:rsidRDefault="005C4BEE" w:rsidP="005C4BEE">
      <w:pPr>
        <w:numPr>
          <w:ilvl w:val="0"/>
          <w:numId w:val="43"/>
        </w:numPr>
        <w:spacing w:after="0" w:line="240" w:lineRule="auto"/>
        <w:ind w:right="1"/>
        <w:jc w:val="both"/>
        <w:rPr>
          <w:rFonts w:ascii="Arial" w:eastAsia="Calibri" w:hAnsi="Arial" w:cs="Arial"/>
        </w:rPr>
      </w:pPr>
      <w:r w:rsidRPr="005C4BEE">
        <w:rPr>
          <w:rFonts w:ascii="Arial" w:eastAsia="Calibri" w:hAnsi="Arial" w:cs="Arial"/>
        </w:rPr>
        <w:t>Prêt à l’amélioration (PAM) amiante : 109 498 euros ;</w:t>
      </w:r>
    </w:p>
    <w:p w:rsidR="005C4BEE" w:rsidRDefault="005C4BEE" w:rsidP="005C4BEE">
      <w:pPr>
        <w:numPr>
          <w:ilvl w:val="0"/>
          <w:numId w:val="43"/>
        </w:numPr>
        <w:spacing w:after="0" w:line="240" w:lineRule="auto"/>
        <w:ind w:right="1"/>
        <w:jc w:val="both"/>
        <w:rPr>
          <w:rFonts w:ascii="Arial" w:eastAsia="Calibri" w:hAnsi="Arial" w:cs="Arial"/>
        </w:rPr>
      </w:pPr>
      <w:r w:rsidRPr="005C4BEE">
        <w:rPr>
          <w:rFonts w:ascii="Arial" w:eastAsia="Calibri" w:hAnsi="Arial" w:cs="Arial"/>
        </w:rPr>
        <w:t>PAM : 1 034 035 euros.</w:t>
      </w:r>
    </w:p>
    <w:p w:rsidR="005C4BEE" w:rsidRPr="005C4BEE" w:rsidRDefault="005C4BEE" w:rsidP="005C4BEE">
      <w:pPr>
        <w:spacing w:after="0" w:line="240" w:lineRule="auto"/>
        <w:ind w:left="720" w:right="1"/>
        <w:jc w:val="both"/>
        <w:rPr>
          <w:rFonts w:ascii="Arial" w:eastAsia="Calibri" w:hAnsi="Arial" w:cs="Arial"/>
        </w:rPr>
      </w:pPr>
    </w:p>
    <w:p w:rsidR="005C4BEE" w:rsidRPr="005C4BEE" w:rsidRDefault="005C4BEE" w:rsidP="005C4BEE">
      <w:pPr>
        <w:jc w:val="both"/>
        <w:rPr>
          <w:rFonts w:ascii="Arial" w:eastAsia="Calibri" w:hAnsi="Arial" w:cs="Arial"/>
        </w:rPr>
      </w:pPr>
      <w:r w:rsidRPr="005C4BEE">
        <w:rPr>
          <w:rFonts w:ascii="Arial" w:eastAsia="Calibri" w:hAnsi="Arial" w:cs="Arial"/>
        </w:rPr>
        <w:t>Les autres caractéristiques de chacune des lignes de prêt sont les suivantes :</w:t>
      </w:r>
    </w:p>
    <w:p w:rsidR="005C4BEE" w:rsidRPr="005C4BEE" w:rsidRDefault="005C4BEE" w:rsidP="005C4BEE">
      <w:pPr>
        <w:numPr>
          <w:ilvl w:val="0"/>
          <w:numId w:val="10"/>
        </w:numPr>
        <w:spacing w:after="0" w:line="240" w:lineRule="auto"/>
        <w:ind w:right="1"/>
        <w:jc w:val="both"/>
        <w:rPr>
          <w:rFonts w:ascii="Arial" w:eastAsia="Calibri" w:hAnsi="Arial" w:cs="Arial"/>
        </w:rPr>
      </w:pPr>
      <w:r w:rsidRPr="005C4BEE">
        <w:rPr>
          <w:rFonts w:ascii="Arial" w:eastAsia="Calibri" w:hAnsi="Arial" w:cs="Arial"/>
        </w:rPr>
        <w:t>durée totale du prêt : vingt-cinq ans ;</w:t>
      </w:r>
    </w:p>
    <w:p w:rsidR="005C4BEE" w:rsidRPr="005C4BEE" w:rsidRDefault="005C4BEE" w:rsidP="005C4BEE">
      <w:pPr>
        <w:numPr>
          <w:ilvl w:val="0"/>
          <w:numId w:val="10"/>
        </w:numPr>
        <w:spacing w:after="0" w:line="240" w:lineRule="auto"/>
        <w:ind w:right="1"/>
        <w:jc w:val="both"/>
        <w:rPr>
          <w:rFonts w:ascii="Arial" w:eastAsia="Calibri" w:hAnsi="Arial" w:cs="Arial"/>
        </w:rPr>
      </w:pPr>
      <w:r w:rsidRPr="005C4BEE">
        <w:rPr>
          <w:rFonts w:ascii="Arial" w:eastAsia="Calibri" w:hAnsi="Arial" w:cs="Arial"/>
        </w:rPr>
        <w:t>périodicité des échéances : annuelle ;</w:t>
      </w:r>
    </w:p>
    <w:p w:rsidR="005C4BEE" w:rsidRPr="005C4BEE" w:rsidRDefault="005C4BEE" w:rsidP="005C4BEE">
      <w:pPr>
        <w:numPr>
          <w:ilvl w:val="0"/>
          <w:numId w:val="10"/>
        </w:numPr>
        <w:spacing w:after="0" w:line="240" w:lineRule="auto"/>
        <w:ind w:right="1"/>
        <w:jc w:val="both"/>
        <w:rPr>
          <w:rFonts w:ascii="Arial" w:eastAsia="Calibri" w:hAnsi="Arial" w:cs="Arial"/>
        </w:rPr>
      </w:pPr>
      <w:r w:rsidRPr="005C4BEE">
        <w:rPr>
          <w:rFonts w:ascii="Arial" w:eastAsia="Calibri" w:hAnsi="Arial" w:cs="Arial"/>
        </w:rPr>
        <w:t>index : livret A ;</w:t>
      </w:r>
    </w:p>
    <w:p w:rsidR="005C4BEE" w:rsidRPr="005C4BEE" w:rsidRDefault="005C4BEE" w:rsidP="005C4BEE">
      <w:pPr>
        <w:numPr>
          <w:ilvl w:val="0"/>
          <w:numId w:val="10"/>
        </w:numPr>
        <w:spacing w:after="0" w:line="240" w:lineRule="auto"/>
        <w:ind w:right="1"/>
        <w:jc w:val="both"/>
        <w:rPr>
          <w:rFonts w:ascii="Arial" w:eastAsia="Calibri" w:hAnsi="Arial" w:cs="Arial"/>
        </w:rPr>
      </w:pPr>
      <w:r w:rsidRPr="005C4BEE">
        <w:rPr>
          <w:rFonts w:ascii="Arial" w:eastAsia="Calibri" w:hAnsi="Arial" w:cs="Arial"/>
        </w:rPr>
        <w:t>taux d’intérêt actuariel annuel : taux du livret A en vigueur à la date d’effet du contrat de prêt - 0,25% pour le PAM amiante, + 0,6% pour le PAM ;</w:t>
      </w:r>
    </w:p>
    <w:p w:rsidR="005C4BEE" w:rsidRPr="005C4BEE" w:rsidRDefault="005C4BEE" w:rsidP="005C4BEE">
      <w:pPr>
        <w:numPr>
          <w:ilvl w:val="0"/>
          <w:numId w:val="10"/>
        </w:numPr>
        <w:spacing w:after="0" w:line="240" w:lineRule="auto"/>
        <w:ind w:right="1"/>
        <w:jc w:val="both"/>
        <w:rPr>
          <w:rFonts w:ascii="Arial" w:eastAsia="Calibri" w:hAnsi="Arial" w:cs="Arial"/>
        </w:rPr>
      </w:pPr>
      <w:r w:rsidRPr="005C4BEE">
        <w:rPr>
          <w:rFonts w:ascii="Arial" w:eastAsia="Calibri" w:hAnsi="Arial" w:cs="Arial"/>
        </w:rPr>
        <w:t>profil d’amortissement : amortissement déduit avec intérêts différés. Si le montant des intérêts calculés est supérieur au montant de l’échéance, la différence est stockée sous forme d’intérêts différés ;</w:t>
      </w:r>
    </w:p>
    <w:p w:rsidR="005C4BEE" w:rsidRPr="005C4BEE" w:rsidRDefault="005C4BEE" w:rsidP="005C4BEE">
      <w:pPr>
        <w:numPr>
          <w:ilvl w:val="0"/>
          <w:numId w:val="10"/>
        </w:numPr>
        <w:spacing w:after="0" w:line="240" w:lineRule="auto"/>
        <w:ind w:right="1"/>
        <w:jc w:val="both"/>
        <w:rPr>
          <w:rFonts w:ascii="Arial" w:eastAsia="Calibri" w:hAnsi="Arial" w:cs="Arial"/>
        </w:rPr>
      </w:pPr>
      <w:r w:rsidRPr="005C4BEE">
        <w:rPr>
          <w:rFonts w:ascii="Arial" w:eastAsia="Calibri" w:hAnsi="Arial" w:cs="Arial"/>
        </w:rPr>
        <w:t>condition de remboursement anticipé volontaire ; indemnité actuarielle;</w:t>
      </w:r>
    </w:p>
    <w:p w:rsidR="005C4BEE" w:rsidRPr="005C4BEE" w:rsidRDefault="005C4BEE" w:rsidP="005C4BEE">
      <w:pPr>
        <w:numPr>
          <w:ilvl w:val="0"/>
          <w:numId w:val="10"/>
        </w:numPr>
        <w:spacing w:after="0" w:line="240" w:lineRule="auto"/>
        <w:ind w:right="1"/>
        <w:jc w:val="both"/>
        <w:rPr>
          <w:rFonts w:ascii="Arial" w:eastAsia="Calibri" w:hAnsi="Arial" w:cs="Arial"/>
        </w:rPr>
      </w:pPr>
      <w:r w:rsidRPr="005C4BEE">
        <w:rPr>
          <w:rFonts w:ascii="Arial" w:eastAsia="Calibri" w:hAnsi="Arial" w:cs="Arial"/>
        </w:rPr>
        <w:t>modalité de révision : double révisabilité limitée ;</w:t>
      </w:r>
    </w:p>
    <w:p w:rsidR="005C4BEE" w:rsidRPr="005C4BEE" w:rsidRDefault="005C4BEE" w:rsidP="005C4BEE">
      <w:pPr>
        <w:numPr>
          <w:ilvl w:val="0"/>
          <w:numId w:val="10"/>
        </w:numPr>
        <w:spacing w:after="0" w:line="240" w:lineRule="auto"/>
        <w:ind w:right="1"/>
        <w:jc w:val="both"/>
        <w:rPr>
          <w:rFonts w:ascii="Arial" w:eastAsia="Calibri" w:hAnsi="Arial" w:cs="Arial"/>
        </w:rPr>
      </w:pPr>
      <w:r w:rsidRPr="005C4BEE">
        <w:rPr>
          <w:rFonts w:ascii="Arial" w:eastAsia="Calibri" w:hAnsi="Arial" w:cs="Arial"/>
        </w:rPr>
        <w:t>taux de progressivité des échéances : 0% ;</w:t>
      </w:r>
    </w:p>
    <w:p w:rsidR="005C4BEE" w:rsidRPr="005C4BEE" w:rsidRDefault="005C4BEE" w:rsidP="005C4BEE">
      <w:pPr>
        <w:numPr>
          <w:ilvl w:val="0"/>
          <w:numId w:val="10"/>
        </w:numPr>
        <w:spacing w:after="0" w:line="240" w:lineRule="auto"/>
        <w:ind w:right="1"/>
        <w:jc w:val="both"/>
        <w:rPr>
          <w:rFonts w:ascii="Arial" w:eastAsia="Calibri" w:hAnsi="Arial" w:cs="Arial"/>
        </w:rPr>
      </w:pPr>
      <w:r w:rsidRPr="005C4BEE">
        <w:rPr>
          <w:rFonts w:ascii="Arial" w:eastAsia="Calibri" w:hAnsi="Arial" w:cs="Arial"/>
        </w:rPr>
        <w:t>taux plancher de progressivité des échéances : 0% ;</w:t>
      </w:r>
    </w:p>
    <w:p w:rsidR="005C4BEE" w:rsidRPr="005C4BEE" w:rsidRDefault="005C4BEE" w:rsidP="005C4BEE">
      <w:pPr>
        <w:numPr>
          <w:ilvl w:val="0"/>
          <w:numId w:val="10"/>
        </w:numPr>
        <w:spacing w:after="0" w:line="240" w:lineRule="auto"/>
        <w:ind w:right="1"/>
        <w:jc w:val="both"/>
        <w:rPr>
          <w:rFonts w:ascii="Arial" w:eastAsia="Calibri" w:hAnsi="Arial" w:cs="Arial"/>
        </w:rPr>
      </w:pPr>
      <w:r w:rsidRPr="005C4BEE">
        <w:rPr>
          <w:rFonts w:ascii="Arial" w:eastAsia="Calibri" w:hAnsi="Arial" w:cs="Arial"/>
        </w:rPr>
        <w:t>mode de calcul des intérêts : équivalent ;</w:t>
      </w:r>
    </w:p>
    <w:p w:rsidR="005C4BEE" w:rsidRDefault="005C4BEE" w:rsidP="005C4BEE">
      <w:pPr>
        <w:numPr>
          <w:ilvl w:val="0"/>
          <w:numId w:val="10"/>
        </w:numPr>
        <w:spacing w:after="0" w:line="240" w:lineRule="auto"/>
        <w:ind w:right="1"/>
        <w:jc w:val="both"/>
        <w:rPr>
          <w:rFonts w:ascii="Arial" w:eastAsia="Calibri" w:hAnsi="Arial" w:cs="Arial"/>
        </w:rPr>
      </w:pPr>
      <w:r w:rsidRPr="005C4BEE">
        <w:rPr>
          <w:rFonts w:ascii="Arial" w:eastAsia="Calibri" w:hAnsi="Arial" w:cs="Arial"/>
        </w:rPr>
        <w:t>base de calcul des intérêts : 30/360.</w:t>
      </w:r>
    </w:p>
    <w:p w:rsidR="005C4BEE" w:rsidRPr="005C4BEE" w:rsidRDefault="005C4BEE" w:rsidP="005C4BEE">
      <w:pPr>
        <w:spacing w:after="0" w:line="240" w:lineRule="auto"/>
        <w:ind w:left="720" w:right="1"/>
        <w:jc w:val="both"/>
        <w:rPr>
          <w:rFonts w:ascii="Arial" w:eastAsia="Calibri" w:hAnsi="Arial" w:cs="Arial"/>
        </w:rPr>
      </w:pPr>
    </w:p>
    <w:p w:rsidR="005C4BEE" w:rsidRPr="005C4BEE" w:rsidRDefault="005C4BEE" w:rsidP="005C4BEE">
      <w:pPr>
        <w:tabs>
          <w:tab w:val="left" w:pos="540"/>
        </w:tabs>
        <w:jc w:val="both"/>
        <w:rPr>
          <w:rFonts w:ascii="Arial" w:eastAsia="Calibri" w:hAnsi="Arial" w:cs="Arial"/>
        </w:rPr>
      </w:pPr>
      <w:r w:rsidRPr="005C4BEE">
        <w:rPr>
          <w:rFonts w:ascii="Arial" w:eastAsia="Calibri" w:hAnsi="Arial" w:cs="Arial"/>
        </w:rPr>
        <w:t xml:space="preserve">Il est également rappelé que la garantie de la collectivité est accordée pour la durée totale du prêt et jusqu’au complet remboursement de celui-ci et porte sur l’ensemble des sommes contractuellement dues par l’emprunteur dont il ne se serait pas acquitté à la date d’exigibilité. </w:t>
      </w:r>
    </w:p>
    <w:p w:rsidR="005C4BEE" w:rsidRPr="005C4BEE" w:rsidRDefault="005C4BEE" w:rsidP="005C4BEE">
      <w:pPr>
        <w:tabs>
          <w:tab w:val="left" w:pos="540"/>
        </w:tabs>
        <w:jc w:val="both"/>
        <w:rPr>
          <w:rFonts w:ascii="Arial" w:eastAsia="Calibri" w:hAnsi="Arial" w:cs="Arial"/>
        </w:rPr>
      </w:pPr>
      <w:r w:rsidRPr="005C4BEE">
        <w:rPr>
          <w:rFonts w:ascii="Arial" w:eastAsia="Calibri" w:hAnsi="Arial" w:cs="Arial"/>
        </w:rPr>
        <w:t xml:space="preserve">Sur notification de l’impayé par la lettre simple de la Caisse des dépôts et consignations, la collectivité s’engage dans les meilleurs délais à se substituer à l’emprunteur pour son paiement, en renonçant au bénéfice de discussion et sans jamais opposer le défaut de nécessaires à ce règlement. </w:t>
      </w:r>
    </w:p>
    <w:p w:rsidR="005C4BEE" w:rsidRPr="005C4BEE" w:rsidRDefault="005C4BEE" w:rsidP="005C4BEE">
      <w:pPr>
        <w:tabs>
          <w:tab w:val="left" w:pos="540"/>
        </w:tabs>
        <w:spacing w:after="0"/>
        <w:jc w:val="both"/>
        <w:rPr>
          <w:rFonts w:ascii="Arial" w:eastAsia="Calibri" w:hAnsi="Arial" w:cs="Arial"/>
        </w:rPr>
      </w:pPr>
      <w:r w:rsidRPr="005C4BEE">
        <w:rPr>
          <w:rFonts w:ascii="Arial" w:eastAsia="Calibri" w:hAnsi="Arial" w:cs="Arial"/>
        </w:rPr>
        <w:t xml:space="preserve">Le conseil s’engage pendant toute la durée du prêt à libérer, en cas de besoin, des ressources suffisantes </w:t>
      </w:r>
      <w:r w:rsidR="00887DCC">
        <w:rPr>
          <w:rFonts w:ascii="Arial" w:eastAsia="Calibri" w:hAnsi="Arial" w:cs="Arial"/>
        </w:rPr>
        <w:t>pour couvrir les charges du prêt.</w:t>
      </w:r>
      <w:r w:rsidRPr="005C4BEE">
        <w:rPr>
          <w:rFonts w:ascii="Arial" w:eastAsia="Calibri" w:hAnsi="Arial" w:cs="Arial"/>
        </w:rPr>
        <w:t xml:space="preserve"> </w:t>
      </w:r>
    </w:p>
    <w:p w:rsidR="005C4BEE" w:rsidRDefault="005C4BEE" w:rsidP="00687773">
      <w:pPr>
        <w:pStyle w:val="Corpsdetexte"/>
        <w:ind w:right="0"/>
        <w:rPr>
          <w:b w:val="0"/>
          <w:u w:val="none"/>
        </w:rPr>
      </w:pPr>
    </w:p>
    <w:p w:rsidR="005C4BEE" w:rsidRPr="004E4CFF" w:rsidRDefault="005C4BEE" w:rsidP="005C4BEE">
      <w:pPr>
        <w:contextualSpacing/>
        <w:jc w:val="both"/>
        <w:rPr>
          <w:rFonts w:ascii="Arial" w:eastAsia="Calibri" w:hAnsi="Arial" w:cs="Arial"/>
          <w:i/>
        </w:rPr>
      </w:pPr>
      <w:r w:rsidRPr="004E4CFF">
        <w:rPr>
          <w:rFonts w:ascii="Arial" w:eastAsia="Calibri" w:hAnsi="Arial" w:cs="Arial"/>
          <w:i/>
          <w:u w:val="single"/>
        </w:rPr>
        <w:t>Résultats du vote</w:t>
      </w:r>
      <w:r w:rsidRPr="004E4CFF">
        <w:rPr>
          <w:rFonts w:ascii="Arial" w:eastAsia="Calibri" w:hAnsi="Arial" w:cs="Arial"/>
          <w:i/>
        </w:rPr>
        <w:t> :</w:t>
      </w:r>
    </w:p>
    <w:p w:rsidR="005C4BEE" w:rsidRPr="004E4CFF" w:rsidRDefault="005C4BEE" w:rsidP="005C4BEE">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Abstentions :</w:t>
      </w:r>
      <w:r>
        <w:rPr>
          <w:rFonts w:ascii="Arial" w:eastAsia="Calibri" w:hAnsi="Arial" w:cs="Arial"/>
          <w:i/>
        </w:rPr>
        <w:t xml:space="preserve"> 0</w:t>
      </w:r>
    </w:p>
    <w:p w:rsidR="005C4BEE" w:rsidRPr="004E4CFF" w:rsidRDefault="005C4BEE" w:rsidP="005C4BEE">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Contre :</w:t>
      </w:r>
      <w:r>
        <w:rPr>
          <w:rFonts w:ascii="Arial" w:eastAsia="Calibri" w:hAnsi="Arial" w:cs="Arial"/>
          <w:i/>
        </w:rPr>
        <w:t xml:space="preserve"> 0</w:t>
      </w:r>
    </w:p>
    <w:p w:rsidR="005C4BEE" w:rsidRDefault="005C4BEE" w:rsidP="005C4BEE">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Pour :</w:t>
      </w:r>
      <w:r>
        <w:rPr>
          <w:rFonts w:ascii="Arial" w:eastAsia="Calibri" w:hAnsi="Arial" w:cs="Arial"/>
          <w:i/>
        </w:rPr>
        <w:t xml:space="preserve"> 27</w:t>
      </w:r>
    </w:p>
    <w:p w:rsidR="005C4BEE" w:rsidRDefault="005C4BEE" w:rsidP="005C4BEE">
      <w:pPr>
        <w:tabs>
          <w:tab w:val="left" w:pos="284"/>
        </w:tabs>
        <w:contextualSpacing/>
        <w:jc w:val="both"/>
        <w:rPr>
          <w:rFonts w:ascii="Arial" w:eastAsia="Calibri" w:hAnsi="Arial" w:cs="Arial"/>
          <w:i/>
        </w:rPr>
      </w:pPr>
    </w:p>
    <w:p w:rsidR="005C4BEE" w:rsidRPr="005C4BEE" w:rsidRDefault="005C4BEE" w:rsidP="005C4BEE">
      <w:pPr>
        <w:tabs>
          <w:tab w:val="left" w:pos="540"/>
        </w:tabs>
        <w:spacing w:after="0"/>
        <w:jc w:val="both"/>
        <w:rPr>
          <w:rFonts w:ascii="Arial" w:eastAsia="Calibri" w:hAnsi="Arial" w:cs="Arial"/>
          <w:b/>
          <w:i/>
        </w:rPr>
      </w:pPr>
      <w:r>
        <w:rPr>
          <w:rFonts w:ascii="Arial" w:eastAsia="Calibri" w:hAnsi="Arial" w:cs="Arial"/>
          <w:b/>
          <w:i/>
        </w:rPr>
        <w:t>Le</w:t>
      </w:r>
      <w:r w:rsidRPr="005C4BEE">
        <w:rPr>
          <w:rFonts w:ascii="Arial" w:eastAsia="Calibri" w:hAnsi="Arial" w:cs="Arial"/>
          <w:b/>
          <w:i/>
        </w:rPr>
        <w:t xml:space="preserve"> conseil municipal</w:t>
      </w:r>
      <w:r>
        <w:rPr>
          <w:rFonts w:ascii="Arial" w:eastAsia="Calibri" w:hAnsi="Arial" w:cs="Arial"/>
          <w:b/>
          <w:i/>
        </w:rPr>
        <w:t xml:space="preserve">, après en avoir délibéré, à l’unanimité, accorde </w:t>
      </w:r>
      <w:r w:rsidRPr="005C4BEE">
        <w:rPr>
          <w:rFonts w:ascii="Arial" w:eastAsia="Calibri" w:hAnsi="Arial" w:cs="Arial"/>
          <w:b/>
          <w:i/>
        </w:rPr>
        <w:t>sa garantie à hauteur de 35% pour le remboursement d’un prêt d’un montant total de 1 143 533,00 euros souscrit par l’emprunteur auprès de la Caisse des dépôts et consignations, selon les caractéristiques financières et aux charges et conditions du contrat de prêt n° 76157 précitées.</w:t>
      </w:r>
    </w:p>
    <w:p w:rsidR="005C4BEE" w:rsidRDefault="005C4BEE" w:rsidP="005C4BEE">
      <w:pPr>
        <w:tabs>
          <w:tab w:val="left" w:pos="284"/>
        </w:tabs>
        <w:contextualSpacing/>
        <w:jc w:val="both"/>
        <w:rPr>
          <w:rFonts w:ascii="Arial" w:eastAsia="Calibri" w:hAnsi="Arial" w:cs="Arial"/>
          <w:i/>
        </w:rPr>
      </w:pPr>
    </w:p>
    <w:p w:rsidR="005C4BEE" w:rsidRDefault="005C4BEE" w:rsidP="005C4BEE">
      <w:pPr>
        <w:tabs>
          <w:tab w:val="left" w:pos="284"/>
        </w:tabs>
        <w:contextualSpacing/>
        <w:jc w:val="both"/>
        <w:rPr>
          <w:rFonts w:ascii="Arial" w:eastAsia="Calibri" w:hAnsi="Arial" w:cs="Arial"/>
          <w:i/>
        </w:rPr>
      </w:pPr>
    </w:p>
    <w:p w:rsidR="005C4BEE" w:rsidRPr="005C4BEE" w:rsidRDefault="005C4BEE" w:rsidP="005C4BEE">
      <w:pPr>
        <w:numPr>
          <w:ilvl w:val="0"/>
          <w:numId w:val="42"/>
        </w:numPr>
        <w:spacing w:after="0" w:line="240" w:lineRule="auto"/>
        <w:ind w:right="1"/>
        <w:contextualSpacing/>
        <w:jc w:val="both"/>
        <w:rPr>
          <w:rFonts w:ascii="Arial" w:eastAsia="Calibri" w:hAnsi="Arial" w:cs="Arial"/>
          <w:b/>
          <w:u w:val="single"/>
        </w:rPr>
      </w:pPr>
      <w:r w:rsidRPr="005C4BEE">
        <w:rPr>
          <w:rFonts w:ascii="Arial" w:eastAsia="Calibri" w:hAnsi="Arial" w:cs="Arial"/>
          <w:b/>
          <w:u w:val="single"/>
        </w:rPr>
        <w:t xml:space="preserve">Subvention exceptionnelle de fonctionnement </w:t>
      </w:r>
    </w:p>
    <w:p w:rsidR="005C4BEE" w:rsidRDefault="005C4BEE" w:rsidP="005C4BEE">
      <w:pPr>
        <w:spacing w:after="0"/>
        <w:rPr>
          <w:rFonts w:ascii="Arial" w:eastAsia="Calibri" w:hAnsi="Arial" w:cs="Arial"/>
          <w:b/>
          <w:sz w:val="24"/>
          <w:szCs w:val="24"/>
          <w:u w:val="single"/>
        </w:rPr>
      </w:pPr>
    </w:p>
    <w:p w:rsidR="005C4BEE" w:rsidRPr="005C4BEE" w:rsidRDefault="005C4BEE" w:rsidP="005C4BEE">
      <w:pPr>
        <w:spacing w:after="0"/>
        <w:rPr>
          <w:rFonts w:ascii="Arial" w:eastAsia="Calibri" w:hAnsi="Arial" w:cs="Arial"/>
        </w:rPr>
      </w:pPr>
      <w:r w:rsidRPr="005C4BEE">
        <w:rPr>
          <w:rFonts w:ascii="Arial" w:eastAsia="Calibri" w:hAnsi="Arial" w:cs="Arial"/>
        </w:rPr>
        <w:t>M. le Maire prés</w:t>
      </w:r>
      <w:r>
        <w:rPr>
          <w:rFonts w:ascii="Arial" w:eastAsia="Calibri" w:hAnsi="Arial" w:cs="Arial"/>
        </w:rPr>
        <w:t>ente le sujet.</w:t>
      </w:r>
    </w:p>
    <w:p w:rsidR="005C4BEE" w:rsidRPr="005C4BEE" w:rsidRDefault="005C4BEE" w:rsidP="005C4BEE">
      <w:pPr>
        <w:spacing w:after="0"/>
        <w:ind w:left="720"/>
        <w:rPr>
          <w:rFonts w:ascii="Arial" w:eastAsia="Calibri" w:hAnsi="Arial" w:cs="Arial"/>
          <w:b/>
          <w:u w:val="single"/>
        </w:rPr>
      </w:pPr>
    </w:p>
    <w:p w:rsidR="005C4BEE" w:rsidRPr="005C4BEE" w:rsidRDefault="005C4BEE" w:rsidP="005C4BEE">
      <w:pPr>
        <w:contextualSpacing/>
        <w:jc w:val="both"/>
        <w:rPr>
          <w:rFonts w:ascii="Arial" w:eastAsia="Calibri" w:hAnsi="Arial" w:cs="Arial"/>
        </w:rPr>
      </w:pPr>
      <w:r w:rsidRPr="005C4BEE">
        <w:rPr>
          <w:rFonts w:ascii="Arial" w:eastAsia="Calibri" w:hAnsi="Arial" w:cs="Arial"/>
        </w:rPr>
        <w:t xml:space="preserve">Samedi 3 et dimanche 4 juin 2018, l’Olympique Rhodia a organisé un tournoi international de football au stade de la Terre Rouge à Roussillon. Pour l’organisation de cet évènement, l’Olympique Rhodia sollicite auprès de la commune une subvention exceptionnelle d’un montant de 2 000 euros. </w:t>
      </w:r>
    </w:p>
    <w:p w:rsidR="005C4BEE" w:rsidRDefault="005C4BEE" w:rsidP="005C4BEE">
      <w:pPr>
        <w:contextualSpacing/>
        <w:jc w:val="both"/>
        <w:rPr>
          <w:rFonts w:ascii="Arial" w:eastAsia="Calibri" w:hAnsi="Arial" w:cs="Arial"/>
          <w:i/>
        </w:rPr>
      </w:pPr>
    </w:p>
    <w:p w:rsidR="001B2AC4" w:rsidRDefault="001B2AC4" w:rsidP="005C4BEE">
      <w:pPr>
        <w:contextualSpacing/>
        <w:jc w:val="both"/>
        <w:rPr>
          <w:rFonts w:ascii="Arial" w:eastAsia="Calibri" w:hAnsi="Arial" w:cs="Arial"/>
        </w:rPr>
      </w:pPr>
    </w:p>
    <w:p w:rsidR="001B2AC4" w:rsidRDefault="001B2AC4" w:rsidP="005C4BEE">
      <w:pPr>
        <w:contextualSpacing/>
        <w:jc w:val="both"/>
        <w:rPr>
          <w:rFonts w:ascii="Arial" w:eastAsia="Calibri" w:hAnsi="Arial" w:cs="Arial"/>
        </w:rPr>
      </w:pPr>
      <w:r w:rsidRPr="001E05C8">
        <w:rPr>
          <w:rFonts w:ascii="Arial" w:eastAsia="Calibri" w:hAnsi="Arial" w:cs="Arial"/>
          <w:u w:val="single"/>
        </w:rPr>
        <w:t>Résultats du vote</w:t>
      </w:r>
      <w:r>
        <w:rPr>
          <w:rFonts w:ascii="Arial" w:eastAsia="Calibri" w:hAnsi="Arial" w:cs="Arial"/>
        </w:rPr>
        <w:t> :</w:t>
      </w:r>
    </w:p>
    <w:p w:rsidR="001B2AC4" w:rsidRPr="004E4CFF" w:rsidRDefault="001B2AC4" w:rsidP="001B2AC4">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Abstentions :</w:t>
      </w:r>
      <w:r w:rsidR="00730536">
        <w:rPr>
          <w:rFonts w:ascii="Arial" w:eastAsia="Calibri" w:hAnsi="Arial" w:cs="Arial"/>
          <w:i/>
        </w:rPr>
        <w:t xml:space="preserve"> 2</w:t>
      </w:r>
    </w:p>
    <w:p w:rsidR="001B2AC4" w:rsidRPr="004E4CFF" w:rsidRDefault="001B2AC4" w:rsidP="001B2AC4">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Contre :</w:t>
      </w:r>
      <w:r w:rsidR="00730536">
        <w:rPr>
          <w:rFonts w:ascii="Arial" w:eastAsia="Calibri" w:hAnsi="Arial" w:cs="Arial"/>
          <w:i/>
        </w:rPr>
        <w:t xml:space="preserve"> 5</w:t>
      </w:r>
    </w:p>
    <w:p w:rsidR="001B2AC4" w:rsidRDefault="001B2AC4" w:rsidP="001B2AC4">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Pour :</w:t>
      </w:r>
      <w:r w:rsidR="000F7C39">
        <w:rPr>
          <w:rFonts w:ascii="Arial" w:eastAsia="Calibri" w:hAnsi="Arial" w:cs="Arial"/>
          <w:i/>
        </w:rPr>
        <w:t xml:space="preserve"> 20</w:t>
      </w:r>
    </w:p>
    <w:p w:rsidR="001B2AC4" w:rsidRDefault="001B2AC4" w:rsidP="001B2AC4">
      <w:pPr>
        <w:tabs>
          <w:tab w:val="left" w:pos="284"/>
        </w:tabs>
        <w:contextualSpacing/>
        <w:jc w:val="both"/>
        <w:rPr>
          <w:rFonts w:ascii="Arial" w:eastAsia="Calibri" w:hAnsi="Arial" w:cs="Arial"/>
          <w:i/>
        </w:rPr>
      </w:pPr>
    </w:p>
    <w:p w:rsidR="005C4BEE" w:rsidRPr="005C4BEE" w:rsidRDefault="001B2AC4" w:rsidP="005C4BEE">
      <w:pPr>
        <w:contextualSpacing/>
        <w:jc w:val="both"/>
        <w:rPr>
          <w:rFonts w:ascii="Arial" w:eastAsia="Calibri" w:hAnsi="Arial" w:cs="Arial"/>
          <w:b/>
          <w:i/>
        </w:rPr>
      </w:pPr>
      <w:r>
        <w:rPr>
          <w:rFonts w:ascii="Arial" w:eastAsia="Calibri" w:hAnsi="Arial" w:cs="Arial"/>
          <w:b/>
          <w:i/>
        </w:rPr>
        <w:t>Le</w:t>
      </w:r>
      <w:r w:rsidR="005C4BEE" w:rsidRPr="005C4BEE">
        <w:rPr>
          <w:rFonts w:ascii="Arial" w:eastAsia="Calibri" w:hAnsi="Arial" w:cs="Arial"/>
          <w:b/>
          <w:i/>
        </w:rPr>
        <w:t xml:space="preserve"> conseil municipal</w:t>
      </w:r>
      <w:r>
        <w:rPr>
          <w:rFonts w:ascii="Arial" w:eastAsia="Calibri" w:hAnsi="Arial" w:cs="Arial"/>
          <w:b/>
          <w:i/>
        </w:rPr>
        <w:t xml:space="preserve">, après en avoir délibéré, à l’unanimité moins deux abstentions </w:t>
      </w:r>
      <w:r w:rsidR="005C4BEE" w:rsidRPr="005C4BEE">
        <w:rPr>
          <w:rFonts w:ascii="Arial" w:eastAsia="Calibri" w:hAnsi="Arial" w:cs="Arial"/>
          <w:b/>
          <w:i/>
        </w:rPr>
        <w:t xml:space="preserve">attribue une subvention exceptionnelle d’un montant de 2 000 euros à l’Olympique Rhodia. </w:t>
      </w:r>
    </w:p>
    <w:p w:rsidR="005C4BEE" w:rsidRDefault="005C4BEE" w:rsidP="00687773">
      <w:pPr>
        <w:pStyle w:val="Corpsdetexte"/>
        <w:ind w:right="0"/>
        <w:rPr>
          <w:b w:val="0"/>
          <w:u w:val="none"/>
        </w:rPr>
      </w:pPr>
    </w:p>
    <w:p w:rsidR="002B1B07" w:rsidRPr="002B1B07" w:rsidRDefault="002B1B07" w:rsidP="002B1B07">
      <w:pPr>
        <w:numPr>
          <w:ilvl w:val="0"/>
          <w:numId w:val="42"/>
        </w:numPr>
        <w:spacing w:after="0" w:line="240" w:lineRule="auto"/>
        <w:ind w:right="1"/>
        <w:contextualSpacing/>
        <w:jc w:val="both"/>
        <w:rPr>
          <w:rFonts w:ascii="Arial" w:eastAsia="Calibri" w:hAnsi="Arial" w:cs="Arial"/>
          <w:b/>
          <w:bCs/>
          <w:u w:val="single"/>
        </w:rPr>
      </w:pPr>
      <w:r w:rsidRPr="002B1B07">
        <w:rPr>
          <w:rFonts w:ascii="Arial" w:eastAsia="Calibri" w:hAnsi="Arial" w:cs="Arial"/>
          <w:b/>
          <w:bCs/>
          <w:u w:val="single"/>
        </w:rPr>
        <w:t>Autorisation donnée au Maire pour la signature de la convention de gestion de l’établissement d’accueil de jeunes enfants « la Souris verte » </w:t>
      </w:r>
    </w:p>
    <w:p w:rsidR="002B1B07" w:rsidRDefault="002B1B07" w:rsidP="002B1B07">
      <w:pPr>
        <w:spacing w:after="0"/>
        <w:rPr>
          <w:rFonts w:ascii="Arial" w:eastAsia="Calibri" w:hAnsi="Arial" w:cs="Arial"/>
          <w:b/>
          <w:sz w:val="24"/>
          <w:szCs w:val="24"/>
          <w:u w:val="single"/>
        </w:rPr>
      </w:pPr>
    </w:p>
    <w:p w:rsidR="002B1B07" w:rsidRDefault="002B1B07" w:rsidP="002B1B07">
      <w:pPr>
        <w:spacing w:after="0"/>
        <w:rPr>
          <w:rFonts w:ascii="Arial" w:eastAsia="Calibri" w:hAnsi="Arial" w:cs="Arial"/>
        </w:rPr>
      </w:pPr>
      <w:r w:rsidRPr="002B1B07">
        <w:rPr>
          <w:rFonts w:ascii="Arial" w:eastAsia="Calibri" w:hAnsi="Arial" w:cs="Arial"/>
        </w:rPr>
        <w:t xml:space="preserve">Fanny THIBERT présente </w:t>
      </w:r>
      <w:r>
        <w:rPr>
          <w:rFonts w:ascii="Arial" w:eastAsia="Calibri" w:hAnsi="Arial" w:cs="Arial"/>
        </w:rPr>
        <w:t>le sujet.</w:t>
      </w:r>
    </w:p>
    <w:p w:rsidR="002B1B07" w:rsidRPr="002B1B07" w:rsidRDefault="002B1B07" w:rsidP="002B1B07">
      <w:pPr>
        <w:spacing w:after="0"/>
        <w:rPr>
          <w:rFonts w:ascii="Arial" w:eastAsia="Calibri" w:hAnsi="Arial" w:cs="Arial"/>
        </w:rPr>
      </w:pPr>
    </w:p>
    <w:p w:rsidR="002B1B07" w:rsidRPr="002B1B07" w:rsidRDefault="002B1B07" w:rsidP="002B1B07">
      <w:pPr>
        <w:spacing w:after="0" w:line="240" w:lineRule="auto"/>
        <w:ind w:right="1"/>
        <w:jc w:val="both"/>
        <w:rPr>
          <w:rFonts w:ascii="Arial" w:eastAsia="Times New Roman" w:hAnsi="Arial" w:cs="Arial"/>
          <w:bCs/>
          <w:color w:val="000000"/>
          <w:lang w:eastAsia="fr-FR"/>
        </w:rPr>
      </w:pPr>
      <w:r w:rsidRPr="002B1B07">
        <w:rPr>
          <w:rFonts w:ascii="Arial" w:eastAsia="Times New Roman" w:hAnsi="Arial" w:cs="Arial"/>
          <w:bCs/>
          <w:color w:val="000000"/>
          <w:lang w:eastAsia="fr-FR"/>
        </w:rPr>
        <w:t>Une nouvelle convention de gestion de l’établissement d’accueil pour jeunes enfants (EAJE) « la Souris verte » a été établie avec la Caisse d’allocations familiales (CAF) de l’Isère et la commune de Roussillon. Elle est placée en annexe n°2 à la présente note.</w:t>
      </w:r>
    </w:p>
    <w:p w:rsidR="002B1B07" w:rsidRPr="002B1B07" w:rsidRDefault="002B1B07" w:rsidP="002B1B07">
      <w:pPr>
        <w:spacing w:after="0" w:line="240" w:lineRule="auto"/>
        <w:ind w:right="1"/>
        <w:jc w:val="both"/>
        <w:rPr>
          <w:rFonts w:ascii="Arial" w:eastAsia="Times New Roman" w:hAnsi="Arial" w:cs="Arial"/>
          <w:bCs/>
          <w:color w:val="000000"/>
          <w:lang w:eastAsia="fr-FR"/>
        </w:rPr>
      </w:pPr>
    </w:p>
    <w:p w:rsidR="002B1B07" w:rsidRPr="002B1B07" w:rsidRDefault="002B1B07" w:rsidP="002B1B07">
      <w:pPr>
        <w:spacing w:after="0" w:line="240" w:lineRule="auto"/>
        <w:ind w:right="1"/>
        <w:jc w:val="both"/>
        <w:rPr>
          <w:rFonts w:ascii="Arial" w:eastAsia="Times New Roman" w:hAnsi="Arial" w:cs="Arial"/>
          <w:bCs/>
          <w:color w:val="000000"/>
          <w:lang w:eastAsia="fr-FR"/>
        </w:rPr>
      </w:pPr>
      <w:r w:rsidRPr="002B1B07">
        <w:rPr>
          <w:rFonts w:ascii="Arial" w:eastAsia="Times New Roman" w:hAnsi="Arial" w:cs="Arial"/>
          <w:bCs/>
          <w:color w:val="000000"/>
          <w:lang w:eastAsia="fr-FR"/>
        </w:rPr>
        <w:t>Les modalités de gestion ne sont pas modifiées par rapport à la précédente convention. La durée de la convention s’élève désormais à trois ans.</w:t>
      </w:r>
    </w:p>
    <w:p w:rsidR="002B1B07" w:rsidRPr="002B1B07" w:rsidRDefault="002B1B07" w:rsidP="002B1B07">
      <w:pPr>
        <w:spacing w:after="0" w:line="240" w:lineRule="auto"/>
        <w:ind w:right="1"/>
        <w:jc w:val="both"/>
        <w:rPr>
          <w:rFonts w:ascii="Arial" w:eastAsia="Times New Roman" w:hAnsi="Arial" w:cs="Arial"/>
          <w:bCs/>
          <w:color w:val="000000"/>
          <w:lang w:eastAsia="fr-FR"/>
        </w:rPr>
      </w:pPr>
    </w:p>
    <w:p w:rsidR="002B1B07" w:rsidRDefault="002B1B07" w:rsidP="002B1B07">
      <w:pPr>
        <w:spacing w:after="0" w:line="240" w:lineRule="auto"/>
        <w:ind w:right="1"/>
        <w:jc w:val="both"/>
        <w:rPr>
          <w:rFonts w:ascii="Arial" w:eastAsia="Times New Roman" w:hAnsi="Arial" w:cs="Arial"/>
          <w:bCs/>
          <w:color w:val="000000"/>
          <w:lang w:eastAsia="fr-FR"/>
        </w:rPr>
      </w:pPr>
      <w:r w:rsidRPr="002B1B07">
        <w:rPr>
          <w:rFonts w:ascii="Arial" w:eastAsia="Times New Roman" w:hAnsi="Arial" w:cs="Arial"/>
          <w:bCs/>
          <w:color w:val="000000"/>
          <w:lang w:eastAsia="fr-FR"/>
        </w:rPr>
        <w:t>Quant aux montants des financements, ils ne sont pas modifiés par rapport à 2017 : les communes s’engagent à verser des participations s’élevant à 70 000 euros pour Roussillon et à 80 000 euros pour le Péage de Roussillon. La répartition des financements qui en résulte entre les deux communes est donc la suivante : 46,7 % pour Roussillon et 53,</w:t>
      </w:r>
      <w:r>
        <w:rPr>
          <w:rFonts w:ascii="Arial" w:eastAsia="Times New Roman" w:hAnsi="Arial" w:cs="Arial"/>
          <w:bCs/>
          <w:color w:val="000000"/>
          <w:lang w:eastAsia="fr-FR"/>
        </w:rPr>
        <w:t>3 % pour le Péage de Roussillon ».</w:t>
      </w:r>
    </w:p>
    <w:p w:rsidR="002B1B07" w:rsidRDefault="002B1B07" w:rsidP="002B1B07">
      <w:pPr>
        <w:spacing w:after="0" w:line="240" w:lineRule="auto"/>
        <w:ind w:right="1"/>
        <w:jc w:val="both"/>
        <w:rPr>
          <w:rFonts w:ascii="Arial" w:eastAsia="Times New Roman" w:hAnsi="Arial" w:cs="Arial"/>
          <w:bCs/>
          <w:color w:val="000000"/>
          <w:lang w:eastAsia="fr-FR"/>
        </w:rPr>
      </w:pPr>
    </w:p>
    <w:p w:rsidR="002B1B07" w:rsidRDefault="002B1B07" w:rsidP="002B1B07">
      <w:pPr>
        <w:spacing w:after="0" w:line="240" w:lineRule="auto"/>
        <w:ind w:right="1"/>
        <w:jc w:val="both"/>
        <w:rPr>
          <w:rFonts w:ascii="Arial" w:eastAsia="Times New Roman" w:hAnsi="Arial" w:cs="Arial"/>
          <w:bCs/>
          <w:color w:val="000000"/>
          <w:lang w:eastAsia="fr-FR"/>
        </w:rPr>
      </w:pPr>
    </w:p>
    <w:p w:rsidR="002B1B07" w:rsidRDefault="002B1B07" w:rsidP="002B1B07">
      <w:pPr>
        <w:contextualSpacing/>
        <w:jc w:val="both"/>
        <w:rPr>
          <w:rFonts w:ascii="Arial" w:eastAsia="Calibri" w:hAnsi="Arial" w:cs="Arial"/>
        </w:rPr>
      </w:pPr>
      <w:r w:rsidRPr="002B1B07">
        <w:rPr>
          <w:rFonts w:ascii="Arial" w:eastAsia="Calibri" w:hAnsi="Arial" w:cs="Arial"/>
          <w:u w:val="single"/>
        </w:rPr>
        <w:t>Résultats du vote</w:t>
      </w:r>
      <w:r>
        <w:rPr>
          <w:rFonts w:ascii="Arial" w:eastAsia="Calibri" w:hAnsi="Arial" w:cs="Arial"/>
        </w:rPr>
        <w:t> :</w:t>
      </w:r>
    </w:p>
    <w:p w:rsidR="002B1B07" w:rsidRPr="004E4CFF" w:rsidRDefault="002B1B07" w:rsidP="002B1B07">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Abstentions :</w:t>
      </w:r>
      <w:r>
        <w:rPr>
          <w:rFonts w:ascii="Arial" w:eastAsia="Calibri" w:hAnsi="Arial" w:cs="Arial"/>
          <w:i/>
        </w:rPr>
        <w:t xml:space="preserve"> 0</w:t>
      </w:r>
    </w:p>
    <w:p w:rsidR="002B1B07" w:rsidRPr="004E4CFF" w:rsidRDefault="002B1B07" w:rsidP="002B1B07">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Contre :</w:t>
      </w:r>
      <w:r>
        <w:rPr>
          <w:rFonts w:ascii="Arial" w:eastAsia="Calibri" w:hAnsi="Arial" w:cs="Arial"/>
          <w:i/>
        </w:rPr>
        <w:t xml:space="preserve"> 0</w:t>
      </w:r>
    </w:p>
    <w:p w:rsidR="002B1B07" w:rsidRDefault="002B1B07" w:rsidP="002B1B07">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Pour :</w:t>
      </w:r>
      <w:r>
        <w:rPr>
          <w:rFonts w:ascii="Arial" w:eastAsia="Calibri" w:hAnsi="Arial" w:cs="Arial"/>
          <w:i/>
        </w:rPr>
        <w:t xml:space="preserve"> 27</w:t>
      </w:r>
    </w:p>
    <w:p w:rsidR="002B1B07" w:rsidRDefault="002B1B07" w:rsidP="002B1B07">
      <w:pPr>
        <w:spacing w:after="0" w:line="240" w:lineRule="auto"/>
        <w:ind w:right="1"/>
        <w:jc w:val="both"/>
        <w:rPr>
          <w:rFonts w:ascii="Arial" w:eastAsia="Times New Roman" w:hAnsi="Arial" w:cs="Arial"/>
          <w:b/>
          <w:bCs/>
          <w:color w:val="000000"/>
          <w:u w:val="single"/>
          <w:lang w:eastAsia="fr-FR"/>
        </w:rPr>
      </w:pPr>
    </w:p>
    <w:p w:rsidR="002B1B07" w:rsidRDefault="002B1B07" w:rsidP="002B1B07">
      <w:pPr>
        <w:spacing w:after="0" w:line="240" w:lineRule="auto"/>
        <w:ind w:right="1"/>
        <w:jc w:val="both"/>
        <w:rPr>
          <w:rFonts w:ascii="Arial" w:eastAsia="Times New Roman" w:hAnsi="Arial" w:cs="Arial"/>
          <w:b/>
          <w:bCs/>
          <w:i/>
          <w:color w:val="000000"/>
          <w:lang w:eastAsia="fr-FR"/>
        </w:rPr>
      </w:pPr>
      <w:r>
        <w:rPr>
          <w:rFonts w:ascii="Arial" w:eastAsia="Times New Roman" w:hAnsi="Arial" w:cs="Arial"/>
          <w:b/>
          <w:bCs/>
          <w:i/>
          <w:color w:val="000000"/>
          <w:lang w:eastAsia="fr-FR"/>
        </w:rPr>
        <w:t xml:space="preserve">Le </w:t>
      </w:r>
      <w:r w:rsidRPr="002B1B07">
        <w:rPr>
          <w:rFonts w:ascii="Arial" w:eastAsia="Times New Roman" w:hAnsi="Arial" w:cs="Arial"/>
          <w:b/>
          <w:bCs/>
          <w:i/>
          <w:color w:val="000000"/>
          <w:lang w:eastAsia="fr-FR"/>
        </w:rPr>
        <w:t>conseil municipal</w:t>
      </w:r>
      <w:r>
        <w:rPr>
          <w:rFonts w:ascii="Arial" w:eastAsia="Times New Roman" w:hAnsi="Arial" w:cs="Arial"/>
          <w:b/>
          <w:bCs/>
          <w:i/>
          <w:color w:val="000000"/>
          <w:lang w:eastAsia="fr-FR"/>
        </w:rPr>
        <w:t xml:space="preserve">, après en avoir délibéré, à l’unanimité, autorise </w:t>
      </w:r>
      <w:r w:rsidRPr="002B1B07">
        <w:rPr>
          <w:rFonts w:ascii="Arial" w:eastAsia="Times New Roman" w:hAnsi="Arial" w:cs="Arial"/>
          <w:b/>
          <w:bCs/>
          <w:i/>
          <w:color w:val="000000"/>
          <w:lang w:eastAsia="fr-FR"/>
        </w:rPr>
        <w:t>le Maire à signer la convention de gestion de l’EAJE « la Souris verte » liant la CAF de l’Isère, la commune de Roussillon et la commune du Péa</w:t>
      </w:r>
      <w:r>
        <w:rPr>
          <w:rFonts w:ascii="Arial" w:eastAsia="Times New Roman" w:hAnsi="Arial" w:cs="Arial"/>
          <w:b/>
          <w:bCs/>
          <w:i/>
          <w:color w:val="000000"/>
          <w:lang w:eastAsia="fr-FR"/>
        </w:rPr>
        <w:t>ge de Roussillon de 2018 à 2020, annexée à la présente délibération.</w:t>
      </w:r>
    </w:p>
    <w:p w:rsidR="002B1B07" w:rsidRDefault="002B1B07" w:rsidP="002B1B07">
      <w:pPr>
        <w:spacing w:after="0" w:line="240" w:lineRule="auto"/>
        <w:ind w:right="1"/>
        <w:jc w:val="both"/>
        <w:rPr>
          <w:rFonts w:ascii="Arial" w:eastAsia="Times New Roman" w:hAnsi="Arial" w:cs="Arial"/>
          <w:b/>
          <w:bCs/>
          <w:i/>
          <w:color w:val="000000"/>
          <w:lang w:eastAsia="fr-FR"/>
        </w:rPr>
      </w:pPr>
    </w:p>
    <w:p w:rsidR="002B1B07" w:rsidRPr="002B1B07" w:rsidRDefault="002B1B07" w:rsidP="002B1B07">
      <w:pPr>
        <w:numPr>
          <w:ilvl w:val="0"/>
          <w:numId w:val="42"/>
        </w:numPr>
        <w:spacing w:after="0" w:line="240" w:lineRule="auto"/>
        <w:ind w:right="1"/>
        <w:contextualSpacing/>
        <w:jc w:val="both"/>
        <w:rPr>
          <w:rFonts w:ascii="Arial" w:eastAsia="Calibri" w:hAnsi="Arial" w:cs="Arial"/>
          <w:b/>
          <w:u w:val="single"/>
        </w:rPr>
      </w:pPr>
      <w:r w:rsidRPr="002B1B07">
        <w:rPr>
          <w:rFonts w:ascii="Arial" w:eastAsia="Calibri" w:hAnsi="Arial" w:cs="Arial"/>
          <w:b/>
          <w:u w:val="single"/>
        </w:rPr>
        <w:t>Actualisation des autorisations spéciales d’absence</w:t>
      </w:r>
    </w:p>
    <w:p w:rsidR="002B1B07" w:rsidRDefault="002B1B07" w:rsidP="002B1B07">
      <w:pPr>
        <w:spacing w:after="0"/>
        <w:ind w:left="720"/>
        <w:contextualSpacing/>
        <w:rPr>
          <w:rFonts w:ascii="Arial" w:eastAsia="Calibri" w:hAnsi="Arial" w:cs="Arial"/>
          <w:b/>
          <w:u w:val="single"/>
        </w:rPr>
      </w:pPr>
    </w:p>
    <w:p w:rsidR="002B1B07" w:rsidRPr="002B1B07" w:rsidRDefault="002B1B07" w:rsidP="002B1B07">
      <w:pPr>
        <w:spacing w:after="0"/>
        <w:contextualSpacing/>
        <w:rPr>
          <w:rFonts w:ascii="Arial" w:eastAsia="Calibri" w:hAnsi="Arial" w:cs="Arial"/>
        </w:rPr>
      </w:pPr>
      <w:r w:rsidRPr="002B1B07">
        <w:rPr>
          <w:rFonts w:ascii="Arial" w:eastAsia="Calibri" w:hAnsi="Arial" w:cs="Arial"/>
        </w:rPr>
        <w:t>M. le Maire présente le sujet.</w:t>
      </w:r>
    </w:p>
    <w:p w:rsidR="002B1B07" w:rsidRPr="002B1B07" w:rsidRDefault="002B1B07" w:rsidP="002B1B07">
      <w:pPr>
        <w:spacing w:after="0"/>
        <w:contextualSpacing/>
        <w:rPr>
          <w:rFonts w:ascii="Arial" w:eastAsia="Calibri" w:hAnsi="Arial" w:cs="Arial"/>
          <w:b/>
          <w:u w:val="single"/>
        </w:rPr>
      </w:pPr>
    </w:p>
    <w:p w:rsidR="002B1B07" w:rsidRPr="002B1B07" w:rsidRDefault="002B1B07" w:rsidP="002B1B07">
      <w:pPr>
        <w:autoSpaceDE w:val="0"/>
        <w:autoSpaceDN w:val="0"/>
        <w:adjustRightInd w:val="0"/>
        <w:spacing w:after="0"/>
        <w:jc w:val="both"/>
        <w:rPr>
          <w:rFonts w:ascii="Arial" w:eastAsia="Times New Roman" w:hAnsi="Arial" w:cs="Arial"/>
          <w:bCs/>
          <w:lang w:eastAsia="fr-FR"/>
        </w:rPr>
      </w:pPr>
      <w:r w:rsidRPr="002B1B07">
        <w:rPr>
          <w:rFonts w:ascii="Arial" w:eastAsia="Times New Roman" w:hAnsi="Arial" w:cs="Arial"/>
          <w:bCs/>
          <w:lang w:eastAsia="fr-FR"/>
        </w:rPr>
        <w:lastRenderedPageBreak/>
        <w:t xml:space="preserve">La liste des autorisations spéciales d’absences n’a pas évolué depuis 2014. Il apparait nécessaire de l’actualiser. En effet, la règlementation a introduit de nouveaux droits : pour les couples engagés dans un processus de Procréation Médicalement Assistée (PMA), qui auront des droits identiques à ceux des couples lors d’une grossesse naturelle. C’est également le cas pour le conjoint d’une femme enceinte, qui bénéficiera désormais d’autorisations d’absence afin d’assister aux trois rendez-vous obligatoires de suivi de grossesse. </w:t>
      </w:r>
    </w:p>
    <w:p w:rsidR="002B1B07" w:rsidRPr="002B1B07" w:rsidRDefault="002B1B07" w:rsidP="002B1B07">
      <w:pPr>
        <w:autoSpaceDE w:val="0"/>
        <w:autoSpaceDN w:val="0"/>
        <w:adjustRightInd w:val="0"/>
        <w:spacing w:after="0"/>
        <w:ind w:left="708"/>
        <w:jc w:val="both"/>
        <w:rPr>
          <w:rFonts w:ascii="Arial" w:eastAsia="Times New Roman" w:hAnsi="Arial" w:cs="Arial"/>
          <w:bCs/>
          <w:lang w:eastAsia="fr-FR"/>
        </w:rPr>
      </w:pPr>
    </w:p>
    <w:p w:rsidR="002B1B07" w:rsidRPr="002B1B07" w:rsidRDefault="002B1B07" w:rsidP="002B1B07">
      <w:pPr>
        <w:autoSpaceDE w:val="0"/>
        <w:autoSpaceDN w:val="0"/>
        <w:adjustRightInd w:val="0"/>
        <w:spacing w:after="0"/>
        <w:jc w:val="both"/>
        <w:rPr>
          <w:rFonts w:ascii="Arial" w:eastAsia="Times New Roman" w:hAnsi="Arial" w:cs="Arial"/>
          <w:bCs/>
          <w:lang w:eastAsia="fr-FR"/>
        </w:rPr>
      </w:pPr>
      <w:r w:rsidRPr="002B1B07">
        <w:rPr>
          <w:rFonts w:ascii="Arial" w:eastAsia="Times New Roman" w:hAnsi="Arial" w:cs="Arial"/>
          <w:bCs/>
          <w:lang w:eastAsia="fr-FR"/>
        </w:rPr>
        <w:t>Enfin, la chambre régionale des comptes a soulevé le nombre important de cas d’autorisations d’absence qui ne respectent pas le principe de parité avec la fonction publique d’Etat. Toutefois, ces possibilités sont rarement utilisées : décès d’un beau-frère, belle-sœur, oncle, neveu par exemple. Par contre, il est apparu en pratique, qu’un cas se posait de plus en plus fréquemment sans donner lieu à une autorisation : le décès d’un grand-parent. Il est donc proposé de faire évoluer la liste afin qu’elle corresponde mieux aux besoins au sein de la collectivité. Les autres cas d’autorisations d’absence resteront inchangés.</w:t>
      </w:r>
    </w:p>
    <w:p w:rsidR="002B1B07" w:rsidRPr="002B1B07" w:rsidRDefault="002B1B07" w:rsidP="002B1B07">
      <w:pPr>
        <w:spacing w:after="0"/>
        <w:jc w:val="both"/>
        <w:rPr>
          <w:rFonts w:ascii="Arial" w:eastAsia="Calibri" w:hAnsi="Arial" w:cs="Arial"/>
        </w:rPr>
      </w:pPr>
    </w:p>
    <w:p w:rsidR="002B1B07" w:rsidRPr="002B1B07" w:rsidRDefault="002B1B07" w:rsidP="002B1B07">
      <w:pPr>
        <w:spacing w:after="0"/>
        <w:jc w:val="both"/>
        <w:rPr>
          <w:rFonts w:ascii="Arial" w:eastAsia="Calibri" w:hAnsi="Arial" w:cs="Arial"/>
        </w:rPr>
      </w:pPr>
      <w:r w:rsidRPr="002B1B07">
        <w:rPr>
          <w:rFonts w:ascii="Arial" w:eastAsia="Calibri" w:hAnsi="Arial" w:cs="Arial"/>
        </w:rPr>
        <w:t>Après avis favorable du comité technique, il est proposé d’actualiser les autorisations d’absence telles que présentées dans le tableau ci-dessous :</w:t>
      </w:r>
    </w:p>
    <w:p w:rsidR="002B1B07" w:rsidRPr="002B1B07" w:rsidRDefault="002B1B07" w:rsidP="002B1B07">
      <w:pPr>
        <w:spacing w:after="0"/>
        <w:jc w:val="both"/>
        <w:rPr>
          <w:rFonts w:ascii="Arial" w:eastAsia="Calibri"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440"/>
      </w:tblGrid>
      <w:tr w:rsidR="002B1B07" w:rsidRPr="002B1B07" w:rsidTr="003441F5">
        <w:trPr>
          <w:trHeight w:val="510"/>
        </w:trPr>
        <w:tc>
          <w:tcPr>
            <w:tcW w:w="756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jc w:val="center"/>
              <w:rPr>
                <w:rFonts w:ascii="Arial" w:eastAsia="Calibri" w:hAnsi="Arial" w:cs="Arial"/>
                <w:b/>
              </w:rPr>
            </w:pPr>
            <w:r w:rsidRPr="002B1B07">
              <w:rPr>
                <w:rFonts w:ascii="Arial" w:eastAsia="Calibri" w:hAnsi="Arial" w:cs="Arial"/>
                <w:b/>
              </w:rPr>
              <w:t>Nature de l’évènement</w:t>
            </w:r>
          </w:p>
        </w:tc>
        <w:tc>
          <w:tcPr>
            <w:tcW w:w="144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jc w:val="center"/>
              <w:rPr>
                <w:rFonts w:ascii="Arial" w:eastAsia="Calibri" w:hAnsi="Arial" w:cs="Arial"/>
                <w:b/>
              </w:rPr>
            </w:pPr>
            <w:r w:rsidRPr="002B1B07">
              <w:rPr>
                <w:rFonts w:ascii="Arial" w:eastAsia="Calibri" w:hAnsi="Arial" w:cs="Arial"/>
                <w:b/>
              </w:rPr>
              <w:t>Durées proposées</w:t>
            </w:r>
          </w:p>
        </w:tc>
      </w:tr>
      <w:tr w:rsidR="002B1B07" w:rsidRPr="002B1B07" w:rsidTr="003441F5">
        <w:trPr>
          <w:trHeight w:val="510"/>
        </w:trPr>
        <w:tc>
          <w:tcPr>
            <w:tcW w:w="900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2B1B07" w:rsidRPr="002B1B07" w:rsidRDefault="002B1B07" w:rsidP="002B1B07">
            <w:pPr>
              <w:keepNext/>
              <w:tabs>
                <w:tab w:val="left" w:pos="708"/>
                <w:tab w:val="left" w:pos="6804"/>
              </w:tabs>
              <w:spacing w:after="0"/>
              <w:outlineLvl w:val="3"/>
              <w:rPr>
                <w:rFonts w:ascii="Arial" w:eastAsia="Times New Roman" w:hAnsi="Arial" w:cs="Arial"/>
                <w:b/>
                <w:bCs/>
                <w:lang w:eastAsia="fr-FR"/>
              </w:rPr>
            </w:pPr>
            <w:r w:rsidRPr="002B1B07">
              <w:rPr>
                <w:rFonts w:ascii="Arial" w:eastAsia="Times New Roman" w:hAnsi="Arial" w:cs="Arial"/>
                <w:b/>
                <w:bCs/>
                <w:lang w:eastAsia="fr-FR"/>
              </w:rPr>
              <w:t>Liées à des événements familiaux</w:t>
            </w:r>
          </w:p>
        </w:tc>
      </w:tr>
      <w:tr w:rsidR="002B1B07" w:rsidRPr="002B1B07" w:rsidTr="003441F5">
        <w:trPr>
          <w:trHeight w:val="510"/>
        </w:trPr>
        <w:tc>
          <w:tcPr>
            <w:tcW w:w="756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b/>
                <w:u w:val="single"/>
              </w:rPr>
              <w:t>Mariage ou PACS :</w:t>
            </w:r>
          </w:p>
        </w:tc>
        <w:tc>
          <w:tcPr>
            <w:tcW w:w="1440" w:type="dxa"/>
            <w:tcBorders>
              <w:top w:val="single" w:sz="4" w:space="0" w:color="auto"/>
              <w:left w:val="single" w:sz="4" w:space="0" w:color="auto"/>
              <w:bottom w:val="single" w:sz="4" w:space="0" w:color="auto"/>
              <w:right w:val="single" w:sz="4" w:space="0" w:color="auto"/>
            </w:tcBorders>
            <w:vAlign w:val="center"/>
          </w:tcPr>
          <w:p w:rsidR="002B1B07" w:rsidRPr="002B1B07" w:rsidRDefault="002B1B07" w:rsidP="002B1B07">
            <w:pPr>
              <w:rPr>
                <w:rFonts w:ascii="Arial" w:eastAsia="Calibri" w:hAnsi="Arial" w:cs="Arial"/>
              </w:rPr>
            </w:pPr>
          </w:p>
        </w:tc>
      </w:tr>
      <w:tr w:rsidR="002B1B07" w:rsidRPr="002B1B07" w:rsidTr="003441F5">
        <w:trPr>
          <w:trHeight w:val="510"/>
        </w:trPr>
        <w:tc>
          <w:tcPr>
            <w:tcW w:w="756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b/>
                <w:u w:val="single"/>
              </w:rPr>
            </w:pPr>
            <w:r w:rsidRPr="002B1B07">
              <w:rPr>
                <w:rFonts w:ascii="Arial" w:eastAsia="Calibri" w:hAnsi="Arial" w:cs="Arial"/>
              </w:rPr>
              <w:t>- de l’agent</w:t>
            </w:r>
          </w:p>
        </w:tc>
        <w:tc>
          <w:tcPr>
            <w:tcW w:w="144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5 jours</w:t>
            </w:r>
          </w:p>
        </w:tc>
      </w:tr>
      <w:tr w:rsidR="002B1B07" w:rsidRPr="002B1B07" w:rsidTr="003441F5">
        <w:trPr>
          <w:trHeight w:val="510"/>
        </w:trPr>
        <w:tc>
          <w:tcPr>
            <w:tcW w:w="756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 xml:space="preserve">- d’un enfant de l’agent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2 jours</w:t>
            </w:r>
          </w:p>
        </w:tc>
      </w:tr>
      <w:tr w:rsidR="002B1B07" w:rsidRPr="002B1B07" w:rsidTr="003441F5">
        <w:trPr>
          <w:trHeight w:val="510"/>
        </w:trPr>
        <w:tc>
          <w:tcPr>
            <w:tcW w:w="756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 xml:space="preserve">- d’un ascendant, frère, sœur, beau-frère, belle-sœur, neveu, nièce, petit-fils, petite-fille, oncle, tante de l’agent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1 jour</w:t>
            </w:r>
          </w:p>
        </w:tc>
      </w:tr>
      <w:tr w:rsidR="002B1B07" w:rsidRPr="002B1B07" w:rsidTr="003441F5">
        <w:trPr>
          <w:trHeight w:val="510"/>
        </w:trPr>
        <w:tc>
          <w:tcPr>
            <w:tcW w:w="9000" w:type="dxa"/>
            <w:gridSpan w:val="2"/>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b/>
                <w:u w:val="single"/>
              </w:rPr>
              <w:t>Décès, obsèques ou maladie très grave :</w:t>
            </w:r>
          </w:p>
        </w:tc>
      </w:tr>
      <w:tr w:rsidR="002B1B07" w:rsidRPr="002B1B07" w:rsidTr="003441F5">
        <w:trPr>
          <w:trHeight w:val="510"/>
        </w:trPr>
        <w:tc>
          <w:tcPr>
            <w:tcW w:w="756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b/>
                <w:u w:val="single"/>
              </w:rPr>
            </w:pPr>
            <w:r w:rsidRPr="002B1B07">
              <w:rPr>
                <w:rFonts w:ascii="Arial" w:eastAsia="Calibri" w:hAnsi="Arial" w:cs="Arial"/>
              </w:rPr>
              <w:t xml:space="preserve">- du conjoint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5 jours</w:t>
            </w:r>
          </w:p>
        </w:tc>
      </w:tr>
      <w:tr w:rsidR="002B1B07" w:rsidRPr="002B1B07" w:rsidTr="003441F5">
        <w:trPr>
          <w:trHeight w:val="510"/>
        </w:trPr>
        <w:tc>
          <w:tcPr>
            <w:tcW w:w="756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 xml:space="preserve">- d’un enfant de l’agent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5 jours</w:t>
            </w:r>
          </w:p>
        </w:tc>
      </w:tr>
      <w:tr w:rsidR="002B1B07" w:rsidRPr="002B1B07" w:rsidTr="003441F5">
        <w:trPr>
          <w:trHeight w:val="510"/>
        </w:trPr>
        <w:tc>
          <w:tcPr>
            <w:tcW w:w="756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 xml:space="preserve">- du père, de la mère de l’agent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3 jours</w:t>
            </w:r>
          </w:p>
        </w:tc>
      </w:tr>
      <w:tr w:rsidR="002B1B07" w:rsidRPr="002B1B07" w:rsidTr="003441F5">
        <w:trPr>
          <w:trHeight w:val="510"/>
        </w:trPr>
        <w:tc>
          <w:tcPr>
            <w:tcW w:w="756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 du grand-père, de la grand-mère de l’agent</w:t>
            </w:r>
          </w:p>
        </w:tc>
        <w:tc>
          <w:tcPr>
            <w:tcW w:w="144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1 jour</w:t>
            </w:r>
          </w:p>
        </w:tc>
      </w:tr>
      <w:tr w:rsidR="002B1B07" w:rsidRPr="002B1B07" w:rsidTr="003441F5">
        <w:trPr>
          <w:trHeight w:val="510"/>
        </w:trPr>
        <w:tc>
          <w:tcPr>
            <w:tcW w:w="756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 d’un frère, d’une sœur</w:t>
            </w:r>
          </w:p>
        </w:tc>
        <w:tc>
          <w:tcPr>
            <w:tcW w:w="144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2 jours</w:t>
            </w:r>
          </w:p>
        </w:tc>
      </w:tr>
      <w:tr w:rsidR="002B1B07" w:rsidRPr="002B1B07" w:rsidTr="003441F5">
        <w:trPr>
          <w:trHeight w:val="510"/>
        </w:trPr>
        <w:tc>
          <w:tcPr>
            <w:tcW w:w="756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 xml:space="preserve">- d’un petit-fils, d’une petite-fille de l’agent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1 jour</w:t>
            </w:r>
          </w:p>
        </w:tc>
      </w:tr>
      <w:tr w:rsidR="002B1B07" w:rsidRPr="002B1B07" w:rsidTr="003441F5">
        <w:trPr>
          <w:trHeight w:val="510"/>
        </w:trPr>
        <w:tc>
          <w:tcPr>
            <w:tcW w:w="900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2B1B07" w:rsidRPr="002B1B07" w:rsidRDefault="002B1B07" w:rsidP="002B1B07">
            <w:pPr>
              <w:rPr>
                <w:rFonts w:ascii="Arial" w:eastAsia="Calibri" w:hAnsi="Arial" w:cs="Arial"/>
                <w:b/>
                <w:bCs/>
              </w:rPr>
            </w:pPr>
            <w:r w:rsidRPr="002B1B07">
              <w:rPr>
                <w:rFonts w:ascii="Arial" w:eastAsia="Calibri" w:hAnsi="Arial" w:cs="Arial"/>
                <w:b/>
                <w:bCs/>
              </w:rPr>
              <w:t xml:space="preserve">Liées à la maternité </w:t>
            </w:r>
          </w:p>
        </w:tc>
      </w:tr>
      <w:tr w:rsidR="002B1B07" w:rsidRPr="002B1B07" w:rsidTr="003441F5">
        <w:trPr>
          <w:trHeight w:val="510"/>
        </w:trPr>
        <w:tc>
          <w:tcPr>
            <w:tcW w:w="756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Aide à la procréation médicale assistée</w:t>
            </w:r>
          </w:p>
        </w:tc>
        <w:tc>
          <w:tcPr>
            <w:tcW w:w="144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10 jours*</w:t>
            </w:r>
          </w:p>
        </w:tc>
      </w:tr>
      <w:tr w:rsidR="002B1B07" w:rsidRPr="002B1B07" w:rsidTr="003441F5">
        <w:trPr>
          <w:trHeight w:val="510"/>
        </w:trPr>
        <w:tc>
          <w:tcPr>
            <w:tcW w:w="756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 xml:space="preserve">Rendez-vous obligatoires dans le cadre du suivi de grossesse </w:t>
            </w:r>
            <w:r w:rsidRPr="002B1B07">
              <w:rPr>
                <w:rFonts w:ascii="Arial" w:eastAsia="Calibri" w:hAnsi="Arial" w:cs="Arial"/>
                <w:b/>
              </w:rPr>
              <w:t>pour le conjoint</w:t>
            </w:r>
            <w:r w:rsidRPr="002B1B07">
              <w:rPr>
                <w:rFonts w:ascii="Arial" w:eastAsia="Calibri" w:hAnsi="Arial" w:cs="Arial"/>
              </w:rPr>
              <w:t xml:space="preserve"> de la femme enceinte</w:t>
            </w:r>
          </w:p>
        </w:tc>
        <w:tc>
          <w:tcPr>
            <w:tcW w:w="1440" w:type="dxa"/>
            <w:tcBorders>
              <w:top w:val="single" w:sz="4" w:space="0" w:color="auto"/>
              <w:left w:val="single" w:sz="4" w:space="0" w:color="auto"/>
              <w:bottom w:val="single" w:sz="4" w:space="0" w:color="auto"/>
              <w:right w:val="single" w:sz="4" w:space="0" w:color="auto"/>
            </w:tcBorders>
            <w:vAlign w:val="center"/>
            <w:hideMark/>
          </w:tcPr>
          <w:p w:rsidR="002B1B07" w:rsidRPr="002B1B07" w:rsidRDefault="002B1B07" w:rsidP="002B1B07">
            <w:pPr>
              <w:rPr>
                <w:rFonts w:ascii="Arial" w:eastAsia="Calibri" w:hAnsi="Arial" w:cs="Arial"/>
              </w:rPr>
            </w:pPr>
            <w:r w:rsidRPr="002B1B07">
              <w:rPr>
                <w:rFonts w:ascii="Arial" w:eastAsia="Calibri" w:hAnsi="Arial" w:cs="Arial"/>
              </w:rPr>
              <w:t>0,5 jour x 3</w:t>
            </w:r>
          </w:p>
        </w:tc>
      </w:tr>
    </w:tbl>
    <w:p w:rsidR="002B1B07" w:rsidRPr="002B1B07" w:rsidRDefault="002B1B07" w:rsidP="002B1B07">
      <w:pPr>
        <w:spacing w:after="0"/>
        <w:jc w:val="both"/>
        <w:rPr>
          <w:rFonts w:ascii="Arial" w:eastAsia="Calibri" w:hAnsi="Arial" w:cs="Arial"/>
        </w:rPr>
      </w:pPr>
      <w:r w:rsidRPr="002B1B07">
        <w:rPr>
          <w:rFonts w:ascii="Arial" w:eastAsia="Calibri" w:hAnsi="Arial" w:cs="Arial"/>
        </w:rPr>
        <w:t>*Durée imprévisible donc donnée à titre indicatif.</w:t>
      </w:r>
    </w:p>
    <w:p w:rsidR="002B1B07" w:rsidRPr="002B1B07" w:rsidRDefault="002B1B07" w:rsidP="002B1B07">
      <w:pPr>
        <w:spacing w:after="0"/>
        <w:jc w:val="both"/>
        <w:rPr>
          <w:rFonts w:ascii="Arial" w:eastAsia="Calibri" w:hAnsi="Arial" w:cs="Arial"/>
        </w:rPr>
      </w:pPr>
    </w:p>
    <w:p w:rsidR="002B1B07" w:rsidRPr="002B1B07" w:rsidRDefault="002B1B07" w:rsidP="002B1B07">
      <w:pPr>
        <w:spacing w:after="0"/>
        <w:jc w:val="both"/>
        <w:rPr>
          <w:rFonts w:ascii="Arial" w:eastAsia="Calibri" w:hAnsi="Arial" w:cs="Arial"/>
        </w:rPr>
      </w:pPr>
      <w:r w:rsidRPr="002B1B07">
        <w:rPr>
          <w:rFonts w:ascii="Arial" w:eastAsia="Calibri" w:hAnsi="Arial" w:cs="Arial"/>
        </w:rPr>
        <w:lastRenderedPageBreak/>
        <w:t>Il est proposé de donner ces autorisations spéciales d’absence dans les conditions suivantes :</w:t>
      </w:r>
    </w:p>
    <w:p w:rsidR="002B1B07" w:rsidRPr="002B1B07" w:rsidRDefault="002B1B07" w:rsidP="002B1B07">
      <w:pPr>
        <w:spacing w:after="0"/>
        <w:jc w:val="both"/>
        <w:rPr>
          <w:rFonts w:ascii="Arial" w:eastAsia="Calibri" w:hAnsi="Arial" w:cs="Arial"/>
        </w:rPr>
      </w:pPr>
      <w:r w:rsidRPr="002B1B07">
        <w:rPr>
          <w:rFonts w:ascii="Arial" w:eastAsia="Calibri" w:hAnsi="Arial" w:cs="Arial"/>
        </w:rPr>
        <w:t xml:space="preserve">Les durées proposées incluent un délai de route. Les autorisations spéciales d’absence n’ont lieu d’être accordées que dans la mesure où l’agent doit exercer ses fonctions au moment où les circonstances justifiant son absence se produisent. Par ailleurs, si l’agent se marie un samedi alors qu’il travaille du lundi au vendredi, l’autorisation d’absence ne décomptera ni le samedi, ni le dimanche. L’agent pourra donc bénéficier de cinq jours ouvrés d’absence, alors qu’auparavant, les jours ouvrables comme le samedi pouvaient être compris dans les cinq jours. Il en est de même pour les autorisations autres que celle relative au mariage. </w:t>
      </w:r>
    </w:p>
    <w:p w:rsidR="002B1B07" w:rsidRPr="002B1B07" w:rsidRDefault="002B1B07" w:rsidP="002B1B07">
      <w:pPr>
        <w:spacing w:after="0"/>
        <w:jc w:val="both"/>
        <w:rPr>
          <w:rFonts w:ascii="Arial" w:eastAsia="Calibri" w:hAnsi="Arial" w:cs="Arial"/>
        </w:rPr>
      </w:pPr>
      <w:r w:rsidRPr="002B1B07">
        <w:rPr>
          <w:rFonts w:ascii="Arial" w:eastAsia="Calibri" w:hAnsi="Arial" w:cs="Arial"/>
        </w:rPr>
        <w:t>Enfin, les autorisations spéciales d’absence doivent être utilisées au plus près de l’évènement et ne peuvent être reportées ultérieurement.</w:t>
      </w:r>
    </w:p>
    <w:p w:rsidR="002B1B07" w:rsidRDefault="002B1B07" w:rsidP="002B1B07">
      <w:pPr>
        <w:spacing w:after="0"/>
        <w:jc w:val="both"/>
        <w:rPr>
          <w:rFonts w:ascii="Arial" w:eastAsia="Calibri" w:hAnsi="Arial" w:cs="Arial"/>
        </w:rPr>
      </w:pPr>
    </w:p>
    <w:p w:rsidR="00FF64F0" w:rsidRDefault="00FF64F0" w:rsidP="00842935">
      <w:pPr>
        <w:spacing w:after="0"/>
        <w:jc w:val="both"/>
        <w:rPr>
          <w:rFonts w:ascii="Arial" w:eastAsia="Calibri" w:hAnsi="Arial" w:cs="Arial"/>
        </w:rPr>
      </w:pPr>
    </w:p>
    <w:p w:rsidR="00FF64F0" w:rsidRDefault="00FF64F0" w:rsidP="00842935">
      <w:pPr>
        <w:spacing w:after="0"/>
        <w:contextualSpacing/>
        <w:jc w:val="both"/>
        <w:rPr>
          <w:rFonts w:ascii="Arial" w:eastAsia="Calibri" w:hAnsi="Arial" w:cs="Arial"/>
        </w:rPr>
      </w:pPr>
      <w:r w:rsidRPr="002B1B07">
        <w:rPr>
          <w:rFonts w:ascii="Arial" w:eastAsia="Calibri" w:hAnsi="Arial" w:cs="Arial"/>
          <w:u w:val="single"/>
        </w:rPr>
        <w:t>Résultats du vote</w:t>
      </w:r>
      <w:r>
        <w:rPr>
          <w:rFonts w:ascii="Arial" w:eastAsia="Calibri" w:hAnsi="Arial" w:cs="Arial"/>
        </w:rPr>
        <w:t> :</w:t>
      </w:r>
    </w:p>
    <w:p w:rsidR="00FF64F0" w:rsidRPr="004E4CFF" w:rsidRDefault="00FF64F0" w:rsidP="00FF64F0">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Abstentions :</w:t>
      </w:r>
      <w:r>
        <w:rPr>
          <w:rFonts w:ascii="Arial" w:eastAsia="Calibri" w:hAnsi="Arial" w:cs="Arial"/>
          <w:i/>
        </w:rPr>
        <w:t xml:space="preserve"> 0</w:t>
      </w:r>
    </w:p>
    <w:p w:rsidR="00FF64F0" w:rsidRPr="004E4CFF" w:rsidRDefault="00FF64F0" w:rsidP="00FF64F0">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Contre :</w:t>
      </w:r>
      <w:r>
        <w:rPr>
          <w:rFonts w:ascii="Arial" w:eastAsia="Calibri" w:hAnsi="Arial" w:cs="Arial"/>
          <w:i/>
        </w:rPr>
        <w:t xml:space="preserve"> 0</w:t>
      </w:r>
    </w:p>
    <w:p w:rsidR="00FF64F0" w:rsidRDefault="00FF64F0" w:rsidP="00FF64F0">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Pour :</w:t>
      </w:r>
      <w:r>
        <w:rPr>
          <w:rFonts w:ascii="Arial" w:eastAsia="Calibri" w:hAnsi="Arial" w:cs="Arial"/>
          <w:i/>
        </w:rPr>
        <w:t xml:space="preserve"> 27</w:t>
      </w:r>
    </w:p>
    <w:p w:rsidR="00FF64F0" w:rsidRDefault="00FF64F0" w:rsidP="00FF64F0">
      <w:pPr>
        <w:tabs>
          <w:tab w:val="left" w:pos="284"/>
        </w:tabs>
        <w:contextualSpacing/>
        <w:jc w:val="both"/>
        <w:rPr>
          <w:rFonts w:ascii="Arial" w:eastAsia="Calibri" w:hAnsi="Arial" w:cs="Arial"/>
          <w:i/>
        </w:rPr>
      </w:pPr>
    </w:p>
    <w:p w:rsidR="002B1B07" w:rsidRPr="002B1B07" w:rsidRDefault="00FF64F0" w:rsidP="002B1B07">
      <w:pPr>
        <w:contextualSpacing/>
        <w:jc w:val="both"/>
        <w:rPr>
          <w:rFonts w:ascii="Arial" w:eastAsia="Calibri" w:hAnsi="Arial" w:cs="Arial"/>
          <w:b/>
          <w:i/>
        </w:rPr>
      </w:pPr>
      <w:r>
        <w:rPr>
          <w:rFonts w:ascii="Arial" w:eastAsia="Calibri" w:hAnsi="Arial" w:cs="Arial"/>
          <w:b/>
          <w:i/>
        </w:rPr>
        <w:t xml:space="preserve">Le </w:t>
      </w:r>
      <w:r w:rsidR="002B1B07" w:rsidRPr="002B1B07">
        <w:rPr>
          <w:rFonts w:ascii="Arial" w:eastAsia="Calibri" w:hAnsi="Arial" w:cs="Arial"/>
          <w:b/>
          <w:i/>
        </w:rPr>
        <w:t>conseil municipal</w:t>
      </w:r>
      <w:r>
        <w:rPr>
          <w:rFonts w:ascii="Arial" w:eastAsia="Calibri" w:hAnsi="Arial" w:cs="Arial"/>
          <w:b/>
          <w:i/>
        </w:rPr>
        <w:t xml:space="preserve">, après en avoir délibéré, à l’unanimité, </w:t>
      </w:r>
      <w:r w:rsidR="002B1B07" w:rsidRPr="002B1B07">
        <w:rPr>
          <w:rFonts w:ascii="Arial" w:eastAsia="Calibri" w:hAnsi="Arial" w:cs="Arial"/>
          <w:b/>
          <w:i/>
        </w:rPr>
        <w:t xml:space="preserve">approuve la liste des autorisations spéciales d’absence précitée. </w:t>
      </w:r>
    </w:p>
    <w:p w:rsidR="002B1B07" w:rsidRDefault="002B1B07" w:rsidP="002B1B07">
      <w:pPr>
        <w:spacing w:after="0" w:line="240" w:lineRule="auto"/>
        <w:ind w:right="1"/>
        <w:jc w:val="both"/>
        <w:rPr>
          <w:rFonts w:ascii="Arial" w:eastAsia="Times New Roman" w:hAnsi="Arial" w:cs="Arial"/>
          <w:b/>
          <w:bCs/>
          <w:i/>
          <w:color w:val="000000"/>
          <w:lang w:eastAsia="fr-FR"/>
        </w:rPr>
      </w:pPr>
    </w:p>
    <w:p w:rsidR="00730536" w:rsidRDefault="00730536" w:rsidP="002B1B07">
      <w:pPr>
        <w:spacing w:after="0" w:line="240" w:lineRule="auto"/>
        <w:ind w:right="1"/>
        <w:jc w:val="both"/>
        <w:rPr>
          <w:rFonts w:ascii="Arial" w:eastAsia="Times New Roman" w:hAnsi="Arial" w:cs="Arial"/>
          <w:b/>
          <w:bCs/>
          <w:i/>
          <w:color w:val="000000"/>
          <w:lang w:eastAsia="fr-FR"/>
        </w:rPr>
      </w:pPr>
    </w:p>
    <w:p w:rsidR="00730536" w:rsidRDefault="00730536" w:rsidP="002B1B07">
      <w:pPr>
        <w:spacing w:after="0" w:line="240" w:lineRule="auto"/>
        <w:ind w:right="1"/>
        <w:jc w:val="both"/>
        <w:rPr>
          <w:rFonts w:ascii="Arial" w:eastAsia="Times New Roman" w:hAnsi="Arial" w:cs="Arial"/>
          <w:b/>
          <w:bCs/>
          <w:i/>
          <w:color w:val="000000"/>
          <w:lang w:eastAsia="fr-FR"/>
        </w:rPr>
      </w:pPr>
    </w:p>
    <w:p w:rsidR="00FF64F0" w:rsidRPr="00FF64F0" w:rsidRDefault="00FF64F0" w:rsidP="00FF64F0">
      <w:pPr>
        <w:numPr>
          <w:ilvl w:val="0"/>
          <w:numId w:val="42"/>
        </w:numPr>
        <w:spacing w:after="0" w:line="240" w:lineRule="auto"/>
        <w:ind w:right="1"/>
        <w:contextualSpacing/>
        <w:jc w:val="both"/>
        <w:rPr>
          <w:rFonts w:ascii="Arial" w:eastAsia="Calibri" w:hAnsi="Arial" w:cs="Arial"/>
          <w:b/>
          <w:u w:val="single"/>
        </w:rPr>
      </w:pPr>
      <w:r w:rsidRPr="00FF64F0">
        <w:rPr>
          <w:rFonts w:ascii="Arial" w:eastAsia="Calibri" w:hAnsi="Arial" w:cs="Arial"/>
          <w:b/>
          <w:u w:val="single"/>
        </w:rPr>
        <w:t>Autorisation donnée au Maire pour la signature de la convention d’autorisation de tournage et de prise de vues dans le cadre du projet « le pays roussillonnais : 2000 ans d’histoire » </w:t>
      </w:r>
    </w:p>
    <w:p w:rsidR="00FF64F0" w:rsidRDefault="00FF64F0" w:rsidP="00FF64F0">
      <w:pPr>
        <w:contextualSpacing/>
        <w:jc w:val="both"/>
        <w:rPr>
          <w:rFonts w:ascii="Arial" w:eastAsia="Calibri" w:hAnsi="Arial" w:cs="Arial"/>
        </w:rPr>
      </w:pPr>
    </w:p>
    <w:p w:rsidR="00FF64F0" w:rsidRDefault="00FF64F0" w:rsidP="00FF64F0">
      <w:pPr>
        <w:contextualSpacing/>
        <w:jc w:val="both"/>
        <w:rPr>
          <w:rFonts w:ascii="Arial" w:eastAsia="Calibri" w:hAnsi="Arial" w:cs="Arial"/>
        </w:rPr>
      </w:pPr>
    </w:p>
    <w:p w:rsidR="00FF64F0" w:rsidRDefault="00FF64F0" w:rsidP="00FF64F0">
      <w:pPr>
        <w:contextualSpacing/>
        <w:jc w:val="both"/>
        <w:rPr>
          <w:rFonts w:ascii="Arial" w:eastAsia="Calibri" w:hAnsi="Arial" w:cs="Arial"/>
        </w:rPr>
      </w:pPr>
      <w:r>
        <w:rPr>
          <w:rFonts w:ascii="Arial" w:eastAsia="Calibri" w:hAnsi="Arial" w:cs="Arial"/>
        </w:rPr>
        <w:t>Dominique FLACHER-LHERMET présente le sujet.</w:t>
      </w:r>
    </w:p>
    <w:p w:rsidR="00FF64F0" w:rsidRPr="00FF64F0" w:rsidRDefault="00FF64F0" w:rsidP="00FF64F0">
      <w:pPr>
        <w:contextualSpacing/>
        <w:jc w:val="both"/>
        <w:rPr>
          <w:rFonts w:ascii="Arial" w:eastAsia="Calibri" w:hAnsi="Arial" w:cs="Arial"/>
        </w:rPr>
      </w:pPr>
    </w:p>
    <w:p w:rsidR="00FF64F0" w:rsidRPr="00FF64F0" w:rsidRDefault="00FF64F0" w:rsidP="00FF64F0">
      <w:pPr>
        <w:contextualSpacing/>
        <w:jc w:val="both"/>
        <w:rPr>
          <w:rFonts w:ascii="Arial" w:eastAsia="Calibri" w:hAnsi="Arial" w:cs="Arial"/>
        </w:rPr>
      </w:pPr>
      <w:r w:rsidRPr="00FF64F0">
        <w:rPr>
          <w:rFonts w:ascii="Arial" w:eastAsia="Calibri" w:hAnsi="Arial" w:cs="Arial"/>
        </w:rPr>
        <w:t xml:space="preserve">La convention vise à autoriser le tournage par l’association CANDIDE, la Commune de Péage de Roussillon et la CCPR sur le domaine de la Réserve Naturelle Nationale de l’île de la Platière, et ce à titre gratuit pour le Conservatoire d’Espaces Naturels. </w:t>
      </w:r>
    </w:p>
    <w:p w:rsidR="00FF64F0" w:rsidRPr="00FF64F0" w:rsidRDefault="00FF64F0" w:rsidP="00FF64F0">
      <w:pPr>
        <w:contextualSpacing/>
        <w:jc w:val="both"/>
        <w:rPr>
          <w:rFonts w:ascii="Arial" w:eastAsia="Calibri" w:hAnsi="Arial" w:cs="Arial"/>
        </w:rPr>
      </w:pPr>
    </w:p>
    <w:p w:rsidR="00FF64F0" w:rsidRDefault="00FF64F0" w:rsidP="00FF64F0">
      <w:pPr>
        <w:contextualSpacing/>
        <w:jc w:val="both"/>
        <w:rPr>
          <w:rFonts w:ascii="Arial" w:eastAsia="Calibri" w:hAnsi="Arial" w:cs="Arial"/>
        </w:rPr>
      </w:pPr>
      <w:r w:rsidRPr="00FF64F0">
        <w:rPr>
          <w:rFonts w:ascii="Arial" w:eastAsia="Calibri" w:hAnsi="Arial" w:cs="Arial"/>
        </w:rPr>
        <w:t>Il s’agit de réaliser deux œuvres audiovisuelle : « Le pays roussillonnais : 2000 ans d’Histoire » et des « films promotionnels CCPR tourisme ». Les producteurs seront libres de la diffusion de ces films de manière gratuite mais devront faire mention du détenteur du site (le Conservatoire d’Espaces Naturels Isère) dans les œuvres finales et tou</w:t>
      </w:r>
      <w:r>
        <w:rPr>
          <w:rFonts w:ascii="Arial" w:eastAsia="Calibri" w:hAnsi="Arial" w:cs="Arial"/>
        </w:rPr>
        <w:t xml:space="preserve">t autre document s’y </w:t>
      </w:r>
      <w:r w:rsidR="00887DCC">
        <w:rPr>
          <w:rFonts w:ascii="Arial" w:eastAsia="Calibri" w:hAnsi="Arial" w:cs="Arial"/>
        </w:rPr>
        <w:t>rapportant.</w:t>
      </w:r>
    </w:p>
    <w:p w:rsidR="00DC166B" w:rsidRDefault="00DC166B" w:rsidP="00FF64F0">
      <w:pPr>
        <w:contextualSpacing/>
        <w:jc w:val="both"/>
        <w:rPr>
          <w:rFonts w:ascii="Arial" w:eastAsia="Calibri" w:hAnsi="Arial" w:cs="Arial"/>
        </w:rPr>
      </w:pPr>
    </w:p>
    <w:p w:rsidR="00DC166B" w:rsidRDefault="00DC166B" w:rsidP="00DC166B">
      <w:pPr>
        <w:contextualSpacing/>
        <w:jc w:val="both"/>
        <w:rPr>
          <w:rFonts w:ascii="Arial" w:eastAsia="Calibri" w:hAnsi="Arial" w:cs="Arial"/>
        </w:rPr>
      </w:pPr>
      <w:r w:rsidRPr="002B1B07">
        <w:rPr>
          <w:rFonts w:ascii="Arial" w:eastAsia="Calibri" w:hAnsi="Arial" w:cs="Arial"/>
          <w:u w:val="single"/>
        </w:rPr>
        <w:t>Résultats du vote</w:t>
      </w:r>
      <w:r>
        <w:rPr>
          <w:rFonts w:ascii="Arial" w:eastAsia="Calibri" w:hAnsi="Arial" w:cs="Arial"/>
        </w:rPr>
        <w:t> :</w:t>
      </w:r>
    </w:p>
    <w:p w:rsidR="00DC166B" w:rsidRPr="004E4CFF" w:rsidRDefault="00DC166B" w:rsidP="00DC166B">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Abstentions :</w:t>
      </w:r>
      <w:r>
        <w:rPr>
          <w:rFonts w:ascii="Arial" w:eastAsia="Calibri" w:hAnsi="Arial" w:cs="Arial"/>
          <w:i/>
        </w:rPr>
        <w:t xml:space="preserve"> 0</w:t>
      </w:r>
    </w:p>
    <w:p w:rsidR="00DC166B" w:rsidRPr="004E4CFF" w:rsidRDefault="00DC166B" w:rsidP="00DC166B">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Contre :</w:t>
      </w:r>
      <w:r>
        <w:rPr>
          <w:rFonts w:ascii="Arial" w:eastAsia="Calibri" w:hAnsi="Arial" w:cs="Arial"/>
          <w:i/>
        </w:rPr>
        <w:t xml:space="preserve"> 0</w:t>
      </w:r>
    </w:p>
    <w:p w:rsidR="00FF64F0" w:rsidRDefault="00DC166B" w:rsidP="00DC166B">
      <w:pPr>
        <w:tabs>
          <w:tab w:val="left" w:pos="284"/>
        </w:tabs>
        <w:contextualSpacing/>
        <w:jc w:val="both"/>
        <w:rPr>
          <w:rFonts w:ascii="Arial" w:eastAsia="Calibri" w:hAnsi="Arial" w:cs="Arial"/>
        </w:rPr>
      </w:pPr>
      <w:r>
        <w:rPr>
          <w:rFonts w:ascii="Arial" w:eastAsia="Calibri" w:hAnsi="Arial" w:cs="Arial"/>
          <w:i/>
        </w:rPr>
        <w:tab/>
      </w:r>
      <w:r w:rsidRPr="004E4CFF">
        <w:rPr>
          <w:rFonts w:ascii="Arial" w:eastAsia="Calibri" w:hAnsi="Arial" w:cs="Arial"/>
          <w:i/>
        </w:rPr>
        <w:t>Pour :</w:t>
      </w:r>
      <w:r>
        <w:rPr>
          <w:rFonts w:ascii="Arial" w:eastAsia="Calibri" w:hAnsi="Arial" w:cs="Arial"/>
          <w:i/>
        </w:rPr>
        <w:t xml:space="preserve"> 27</w:t>
      </w:r>
    </w:p>
    <w:p w:rsidR="00FF64F0" w:rsidRDefault="00FF64F0" w:rsidP="00FF64F0">
      <w:pPr>
        <w:contextualSpacing/>
        <w:jc w:val="both"/>
        <w:rPr>
          <w:rFonts w:ascii="Arial" w:eastAsia="Calibri" w:hAnsi="Arial" w:cs="Arial"/>
        </w:rPr>
      </w:pPr>
    </w:p>
    <w:p w:rsidR="00FF64F0" w:rsidRPr="00FF64F0" w:rsidRDefault="00DC166B" w:rsidP="00FF64F0">
      <w:pPr>
        <w:contextualSpacing/>
        <w:jc w:val="both"/>
        <w:rPr>
          <w:rFonts w:ascii="Arial" w:eastAsia="Calibri" w:hAnsi="Arial" w:cs="Arial"/>
          <w:b/>
          <w:bCs/>
          <w:u w:val="single"/>
        </w:rPr>
      </w:pPr>
      <w:r>
        <w:rPr>
          <w:rFonts w:ascii="Arial" w:eastAsia="Calibri" w:hAnsi="Arial" w:cs="Arial"/>
          <w:b/>
          <w:i/>
        </w:rPr>
        <w:t xml:space="preserve">Le conseil </w:t>
      </w:r>
      <w:r w:rsidR="00FF64F0" w:rsidRPr="00FF64F0">
        <w:rPr>
          <w:rFonts w:ascii="Arial" w:eastAsia="Calibri" w:hAnsi="Arial" w:cs="Arial"/>
          <w:b/>
          <w:i/>
        </w:rPr>
        <w:t>municipal</w:t>
      </w:r>
      <w:r>
        <w:rPr>
          <w:rFonts w:ascii="Arial" w:eastAsia="Calibri" w:hAnsi="Arial" w:cs="Arial"/>
          <w:b/>
          <w:i/>
        </w:rPr>
        <w:t xml:space="preserve">, après en avoir délibéré, </w:t>
      </w:r>
      <w:r w:rsidR="00D85B0A">
        <w:rPr>
          <w:rFonts w:ascii="Arial" w:eastAsia="Calibri" w:hAnsi="Arial" w:cs="Arial"/>
          <w:b/>
          <w:i/>
        </w:rPr>
        <w:t xml:space="preserve">à l’unanimité, </w:t>
      </w:r>
      <w:r w:rsidR="00FF64F0" w:rsidRPr="00FF64F0">
        <w:rPr>
          <w:rFonts w:ascii="Arial" w:eastAsia="Calibri" w:hAnsi="Arial" w:cs="Arial"/>
          <w:b/>
          <w:i/>
        </w:rPr>
        <w:t xml:space="preserve">autorise le Maire à signer la convention de diffusion </w:t>
      </w:r>
      <w:r>
        <w:rPr>
          <w:rFonts w:ascii="Arial" w:eastAsia="Calibri" w:hAnsi="Arial" w:cs="Arial"/>
          <w:b/>
          <w:i/>
        </w:rPr>
        <w:t>annexée à la présente délibération.</w:t>
      </w:r>
      <w:r w:rsidR="00FF64F0" w:rsidRPr="00FF64F0">
        <w:rPr>
          <w:rFonts w:ascii="Arial" w:eastAsia="Calibri" w:hAnsi="Arial" w:cs="Arial"/>
          <w:b/>
          <w:bCs/>
          <w:u w:val="single"/>
        </w:rPr>
        <w:t xml:space="preserve"> </w:t>
      </w:r>
    </w:p>
    <w:p w:rsidR="002B1B07" w:rsidRPr="002B1B07" w:rsidRDefault="002B1B07" w:rsidP="002B1B07">
      <w:pPr>
        <w:spacing w:after="0" w:line="240" w:lineRule="auto"/>
        <w:ind w:right="1"/>
        <w:jc w:val="both"/>
        <w:rPr>
          <w:rFonts w:ascii="Arial" w:eastAsia="Times New Roman" w:hAnsi="Arial" w:cs="Arial"/>
          <w:b/>
          <w:bCs/>
          <w:i/>
          <w:color w:val="000000"/>
          <w:lang w:eastAsia="fr-FR"/>
        </w:rPr>
      </w:pPr>
    </w:p>
    <w:p w:rsidR="00973F03" w:rsidRDefault="00973F03" w:rsidP="00687773">
      <w:pPr>
        <w:pStyle w:val="Corpsdetexte"/>
        <w:ind w:right="0"/>
        <w:rPr>
          <w:b w:val="0"/>
          <w:u w:val="none"/>
        </w:rPr>
      </w:pPr>
    </w:p>
    <w:p w:rsidR="00DC166B" w:rsidRPr="00DC166B" w:rsidRDefault="00DC166B" w:rsidP="00DC166B">
      <w:pPr>
        <w:numPr>
          <w:ilvl w:val="0"/>
          <w:numId w:val="42"/>
        </w:numPr>
        <w:spacing w:after="0" w:line="240" w:lineRule="auto"/>
        <w:ind w:right="1"/>
        <w:contextualSpacing/>
        <w:jc w:val="both"/>
        <w:rPr>
          <w:rFonts w:ascii="Arial" w:eastAsia="Calibri" w:hAnsi="Arial" w:cs="Arial"/>
          <w:b/>
          <w:u w:val="single"/>
        </w:rPr>
      </w:pPr>
      <w:r w:rsidRPr="00DC166B">
        <w:rPr>
          <w:rFonts w:ascii="Arial" w:eastAsia="Calibri" w:hAnsi="Arial" w:cs="Arial"/>
          <w:b/>
          <w:u w:val="single"/>
        </w:rPr>
        <w:t>Régularisation de délaissés de voirie situés chemin Vert et montée des Cigales</w:t>
      </w:r>
    </w:p>
    <w:p w:rsidR="00DC166B" w:rsidRPr="00DC166B" w:rsidRDefault="00DC166B" w:rsidP="00DC166B">
      <w:pPr>
        <w:ind w:left="720"/>
        <w:contextualSpacing/>
        <w:rPr>
          <w:rFonts w:ascii="Arial" w:eastAsia="Calibri" w:hAnsi="Arial" w:cs="Arial"/>
          <w:b/>
          <w:u w:val="single"/>
        </w:rPr>
      </w:pPr>
    </w:p>
    <w:p w:rsidR="00DC166B" w:rsidRDefault="00DC166B" w:rsidP="00DC166B">
      <w:pPr>
        <w:spacing w:after="0"/>
        <w:jc w:val="both"/>
        <w:rPr>
          <w:rFonts w:ascii="Arial" w:eastAsia="Calibri" w:hAnsi="Arial" w:cs="Arial"/>
        </w:rPr>
      </w:pPr>
    </w:p>
    <w:p w:rsidR="00DC166B" w:rsidRDefault="00DC166B" w:rsidP="00DC166B">
      <w:pPr>
        <w:spacing w:after="0"/>
        <w:jc w:val="both"/>
        <w:rPr>
          <w:rFonts w:ascii="Arial" w:eastAsia="Calibri" w:hAnsi="Arial" w:cs="Arial"/>
        </w:rPr>
      </w:pPr>
      <w:r>
        <w:rPr>
          <w:rFonts w:ascii="Arial" w:eastAsia="Calibri" w:hAnsi="Arial" w:cs="Arial"/>
        </w:rPr>
        <w:t>Ahmed HAMADACHE présente le sujet.</w:t>
      </w:r>
    </w:p>
    <w:p w:rsidR="00482AFB" w:rsidRDefault="00482AFB" w:rsidP="00DC166B">
      <w:pPr>
        <w:spacing w:after="0"/>
        <w:jc w:val="both"/>
        <w:rPr>
          <w:rFonts w:ascii="Arial" w:eastAsia="Calibri" w:hAnsi="Arial" w:cs="Arial"/>
        </w:rPr>
      </w:pPr>
    </w:p>
    <w:p w:rsidR="00DC166B" w:rsidRPr="00DC166B" w:rsidRDefault="00DC166B" w:rsidP="00DC166B">
      <w:pPr>
        <w:spacing w:after="0"/>
        <w:jc w:val="both"/>
        <w:rPr>
          <w:rFonts w:ascii="Arial" w:eastAsia="Calibri" w:hAnsi="Arial" w:cs="Arial"/>
        </w:rPr>
      </w:pPr>
      <w:r w:rsidRPr="00DC166B">
        <w:rPr>
          <w:rFonts w:ascii="Arial" w:eastAsia="Calibri" w:hAnsi="Arial" w:cs="Arial"/>
        </w:rPr>
        <w:t xml:space="preserve">Deux parcelles privées, n°AT 131 et AT 129, composent encore une partie de la voie de circulation en bordure du chemin Vert et de la montée des Cigales, comme le montre le plan joint en annexe n°4. </w:t>
      </w:r>
    </w:p>
    <w:p w:rsidR="00DC166B" w:rsidRPr="00DC166B" w:rsidRDefault="00DC166B" w:rsidP="00DC166B">
      <w:pPr>
        <w:spacing w:after="0"/>
        <w:jc w:val="both"/>
        <w:rPr>
          <w:rFonts w:ascii="Arial" w:eastAsia="Calibri" w:hAnsi="Arial" w:cs="Arial"/>
        </w:rPr>
      </w:pPr>
      <w:r w:rsidRPr="00DC166B">
        <w:rPr>
          <w:rFonts w:ascii="Arial" w:eastAsia="Calibri" w:hAnsi="Arial" w:cs="Arial"/>
        </w:rPr>
        <w:t>La propriétaire de la parcelle, Mme LANDY, a été sollicitée. Cette dernière indique être favorable à la reprise de ces délaissés de voirie à l’euro symbolique.</w:t>
      </w:r>
    </w:p>
    <w:p w:rsidR="00DC166B" w:rsidRDefault="00DC166B" w:rsidP="00DC166B">
      <w:pPr>
        <w:spacing w:after="0"/>
        <w:jc w:val="both"/>
        <w:rPr>
          <w:rFonts w:ascii="Arial" w:eastAsia="Calibri" w:hAnsi="Arial" w:cs="Arial"/>
        </w:rPr>
      </w:pPr>
    </w:p>
    <w:p w:rsidR="00D85B0A" w:rsidRDefault="00D85B0A" w:rsidP="00DC166B">
      <w:pPr>
        <w:spacing w:after="0"/>
        <w:jc w:val="both"/>
        <w:rPr>
          <w:rFonts w:ascii="Arial" w:eastAsia="Calibri" w:hAnsi="Arial" w:cs="Arial"/>
        </w:rPr>
      </w:pPr>
    </w:p>
    <w:p w:rsidR="00D85B0A" w:rsidRDefault="00D85B0A" w:rsidP="00D85B0A">
      <w:pPr>
        <w:contextualSpacing/>
        <w:jc w:val="both"/>
        <w:rPr>
          <w:rFonts w:ascii="Arial" w:eastAsia="Calibri" w:hAnsi="Arial" w:cs="Arial"/>
        </w:rPr>
      </w:pPr>
      <w:r w:rsidRPr="002B1B07">
        <w:rPr>
          <w:rFonts w:ascii="Arial" w:eastAsia="Calibri" w:hAnsi="Arial" w:cs="Arial"/>
          <w:u w:val="single"/>
        </w:rPr>
        <w:t>Résultats du vote</w:t>
      </w:r>
      <w:r>
        <w:rPr>
          <w:rFonts w:ascii="Arial" w:eastAsia="Calibri" w:hAnsi="Arial" w:cs="Arial"/>
        </w:rPr>
        <w:t> :</w:t>
      </w:r>
    </w:p>
    <w:p w:rsidR="00D85B0A" w:rsidRPr="004E4CFF" w:rsidRDefault="00D85B0A" w:rsidP="00D85B0A">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Abstentions :</w:t>
      </w:r>
      <w:r>
        <w:rPr>
          <w:rFonts w:ascii="Arial" w:eastAsia="Calibri" w:hAnsi="Arial" w:cs="Arial"/>
          <w:i/>
        </w:rPr>
        <w:t xml:space="preserve"> 0</w:t>
      </w:r>
    </w:p>
    <w:p w:rsidR="00D85B0A" w:rsidRPr="004E4CFF" w:rsidRDefault="00D85B0A" w:rsidP="00D85B0A">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Contre :</w:t>
      </w:r>
      <w:r>
        <w:rPr>
          <w:rFonts w:ascii="Arial" w:eastAsia="Calibri" w:hAnsi="Arial" w:cs="Arial"/>
          <w:i/>
        </w:rPr>
        <w:t xml:space="preserve"> 0</w:t>
      </w:r>
    </w:p>
    <w:p w:rsidR="00D85B0A" w:rsidRDefault="00D85B0A" w:rsidP="00D85B0A">
      <w:pPr>
        <w:tabs>
          <w:tab w:val="left" w:pos="284"/>
        </w:tabs>
        <w:contextualSpacing/>
        <w:jc w:val="both"/>
        <w:rPr>
          <w:rFonts w:ascii="Arial" w:eastAsia="Calibri" w:hAnsi="Arial" w:cs="Arial"/>
        </w:rPr>
      </w:pPr>
      <w:r>
        <w:rPr>
          <w:rFonts w:ascii="Arial" w:eastAsia="Calibri" w:hAnsi="Arial" w:cs="Arial"/>
          <w:i/>
        </w:rPr>
        <w:tab/>
      </w:r>
      <w:r w:rsidRPr="004E4CFF">
        <w:rPr>
          <w:rFonts w:ascii="Arial" w:eastAsia="Calibri" w:hAnsi="Arial" w:cs="Arial"/>
          <w:i/>
        </w:rPr>
        <w:t>Pour :</w:t>
      </w:r>
      <w:r>
        <w:rPr>
          <w:rFonts w:ascii="Arial" w:eastAsia="Calibri" w:hAnsi="Arial" w:cs="Arial"/>
          <w:i/>
        </w:rPr>
        <w:t xml:space="preserve"> 27</w:t>
      </w:r>
    </w:p>
    <w:p w:rsidR="00DC166B" w:rsidRPr="00DC166B" w:rsidRDefault="00DC166B" w:rsidP="00DC166B">
      <w:pPr>
        <w:spacing w:after="0"/>
        <w:jc w:val="both"/>
        <w:rPr>
          <w:rFonts w:ascii="Arial" w:eastAsia="Calibri" w:hAnsi="Arial" w:cs="Arial"/>
        </w:rPr>
      </w:pPr>
    </w:p>
    <w:p w:rsidR="00DC166B" w:rsidRPr="00DC166B" w:rsidRDefault="00D85B0A" w:rsidP="00DC166B">
      <w:pPr>
        <w:spacing w:after="0"/>
        <w:jc w:val="both"/>
        <w:rPr>
          <w:rFonts w:ascii="Arial" w:eastAsia="Calibri" w:hAnsi="Arial" w:cs="Arial"/>
          <w:b/>
          <w:i/>
        </w:rPr>
      </w:pPr>
      <w:r>
        <w:rPr>
          <w:rFonts w:ascii="Arial" w:eastAsia="Calibri" w:hAnsi="Arial" w:cs="Arial"/>
          <w:b/>
          <w:i/>
        </w:rPr>
        <w:t>Le</w:t>
      </w:r>
      <w:r w:rsidR="00DC166B" w:rsidRPr="00DC166B">
        <w:rPr>
          <w:rFonts w:ascii="Arial" w:eastAsia="Calibri" w:hAnsi="Arial" w:cs="Arial"/>
          <w:b/>
          <w:i/>
        </w:rPr>
        <w:t xml:space="preserve"> conseil municipal</w:t>
      </w:r>
      <w:r>
        <w:rPr>
          <w:rFonts w:ascii="Arial" w:eastAsia="Calibri" w:hAnsi="Arial" w:cs="Arial"/>
          <w:b/>
          <w:i/>
        </w:rPr>
        <w:t>, après en avoir délibéré, à l’unanimité, a</w:t>
      </w:r>
      <w:r w:rsidR="00DC166B" w:rsidRPr="00DC166B">
        <w:rPr>
          <w:rFonts w:ascii="Arial" w:eastAsia="Calibri" w:hAnsi="Arial" w:cs="Arial"/>
          <w:b/>
          <w:i/>
        </w:rPr>
        <w:t>utorise M. le Maire à acquérir, au nom de la commune, les parcelles n°AT 131 et AT 129, pour un euro symbolique chacune, et pour ce faire de l’autoriser à prendre toute décision et à signer tous les actes nécessaires.</w:t>
      </w:r>
    </w:p>
    <w:p w:rsidR="00DC166B" w:rsidRPr="00DC166B" w:rsidRDefault="00DC166B" w:rsidP="00DC166B">
      <w:pPr>
        <w:spacing w:after="0"/>
        <w:jc w:val="both"/>
        <w:rPr>
          <w:rFonts w:ascii="Arial" w:eastAsia="Calibri" w:hAnsi="Arial" w:cs="Arial"/>
          <w:b/>
          <w:u w:val="single"/>
        </w:rPr>
      </w:pPr>
    </w:p>
    <w:p w:rsidR="009A734E" w:rsidRDefault="009A734E" w:rsidP="009A734E">
      <w:pPr>
        <w:spacing w:after="0" w:line="240" w:lineRule="auto"/>
        <w:ind w:right="1"/>
        <w:jc w:val="both"/>
        <w:rPr>
          <w:rFonts w:ascii="Arial" w:eastAsia="Times New Roman" w:hAnsi="Arial" w:cs="Arial"/>
          <w:b/>
          <w:bCs/>
          <w:i/>
          <w:lang w:eastAsia="fr-FR"/>
        </w:rPr>
      </w:pPr>
    </w:p>
    <w:p w:rsidR="009A734E" w:rsidRPr="007C02DA" w:rsidRDefault="009A734E" w:rsidP="009A734E">
      <w:pPr>
        <w:pStyle w:val="Corpsdetexte"/>
        <w:ind w:right="0"/>
        <w:rPr>
          <w:b w:val="0"/>
          <w:u w:val="none"/>
        </w:rPr>
      </w:pPr>
      <w:r w:rsidRPr="007C02DA">
        <w:rPr>
          <w:b w:val="0"/>
          <w:u w:val="none"/>
        </w:rPr>
        <w:t xml:space="preserve">La séance est levée à </w:t>
      </w:r>
      <w:r w:rsidR="00973F03">
        <w:rPr>
          <w:b w:val="0"/>
          <w:u w:val="none"/>
        </w:rPr>
        <w:t>20 h 00</w:t>
      </w:r>
      <w:r>
        <w:rPr>
          <w:b w:val="0"/>
          <w:u w:val="none"/>
        </w:rPr>
        <w:t>.</w:t>
      </w:r>
    </w:p>
    <w:p w:rsidR="009A734E" w:rsidRDefault="009A734E" w:rsidP="00687773">
      <w:pPr>
        <w:pStyle w:val="Corpsdetexte"/>
        <w:ind w:right="0"/>
        <w:rPr>
          <w:b w:val="0"/>
          <w:u w:val="none"/>
        </w:rPr>
      </w:pPr>
    </w:p>
    <w:sectPr w:rsidR="009A734E" w:rsidSect="00DE7001">
      <w:footerReference w:type="default" r:id="rId9"/>
      <w:pgSz w:w="11906" w:h="16838"/>
      <w:pgMar w:top="56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DBC" w:rsidRDefault="00372DBC" w:rsidP="00B00BED">
      <w:pPr>
        <w:spacing w:after="0" w:line="240" w:lineRule="auto"/>
      </w:pPr>
      <w:r>
        <w:separator/>
      </w:r>
    </w:p>
  </w:endnote>
  <w:endnote w:type="continuationSeparator" w:id="0">
    <w:p w:rsidR="00372DBC" w:rsidRDefault="00372DBC" w:rsidP="00B0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648201"/>
      <w:docPartObj>
        <w:docPartGallery w:val="Page Numbers (Bottom of Page)"/>
        <w:docPartUnique/>
      </w:docPartObj>
    </w:sdtPr>
    <w:sdtEndPr/>
    <w:sdtContent>
      <w:sdt>
        <w:sdtPr>
          <w:id w:val="1201904646"/>
          <w:docPartObj>
            <w:docPartGallery w:val="Page Numbers (Top of Page)"/>
            <w:docPartUnique/>
          </w:docPartObj>
        </w:sdtPr>
        <w:sdtEndPr/>
        <w:sdtContent>
          <w:p w:rsidR="003441F5" w:rsidRDefault="003441F5" w:rsidP="009F1071">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887DCC">
              <w:rPr>
                <w:b/>
                <w:bCs/>
                <w:noProof/>
              </w:rPr>
              <w:t>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887DCC">
              <w:rPr>
                <w:b/>
                <w:bCs/>
                <w:noProof/>
              </w:rPr>
              <w:t>7</w:t>
            </w:r>
            <w:r>
              <w:rPr>
                <w:b/>
                <w:bCs/>
                <w:sz w:val="24"/>
                <w:szCs w:val="24"/>
              </w:rPr>
              <w:fldChar w:fldCharType="end"/>
            </w:r>
          </w:p>
        </w:sdtContent>
      </w:sdt>
    </w:sdtContent>
  </w:sdt>
  <w:p w:rsidR="003441F5" w:rsidRDefault="003441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DBC" w:rsidRDefault="00372DBC" w:rsidP="00B00BED">
      <w:pPr>
        <w:spacing w:after="0" w:line="240" w:lineRule="auto"/>
      </w:pPr>
      <w:r>
        <w:separator/>
      </w:r>
    </w:p>
  </w:footnote>
  <w:footnote w:type="continuationSeparator" w:id="0">
    <w:p w:rsidR="00372DBC" w:rsidRDefault="00372DBC" w:rsidP="00B00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B4A2A3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5F669C"/>
    <w:multiLevelType w:val="hybridMultilevel"/>
    <w:tmpl w:val="F36AC5E0"/>
    <w:lvl w:ilvl="0" w:tplc="A4A853B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C57EA8"/>
    <w:multiLevelType w:val="hybridMultilevel"/>
    <w:tmpl w:val="8F2054EA"/>
    <w:lvl w:ilvl="0" w:tplc="8BDE245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1DC13D1"/>
    <w:multiLevelType w:val="hybridMultilevel"/>
    <w:tmpl w:val="E9EA59C4"/>
    <w:lvl w:ilvl="0" w:tplc="B46E957A">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3201643"/>
    <w:multiLevelType w:val="hybridMultilevel"/>
    <w:tmpl w:val="D4C055D6"/>
    <w:lvl w:ilvl="0" w:tplc="E7F2AE10">
      <w:start w:val="1"/>
      <w:numFmt w:val="decimal"/>
      <w:lvlText w:val="%1."/>
      <w:lvlJc w:val="left"/>
      <w:pPr>
        <w:ind w:left="928" w:hanging="360"/>
      </w:pPr>
      <w:rPr>
        <w:rFonts w:hint="default"/>
        <w:i w:val="0"/>
        <w:u w:val="none"/>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5" w15:restartNumberingAfterBreak="0">
    <w:nsid w:val="0C5B300D"/>
    <w:multiLevelType w:val="hybridMultilevel"/>
    <w:tmpl w:val="7DEEA458"/>
    <w:lvl w:ilvl="0" w:tplc="A4A853B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236933"/>
    <w:multiLevelType w:val="hybridMultilevel"/>
    <w:tmpl w:val="9C4A71E2"/>
    <w:lvl w:ilvl="0" w:tplc="95148602">
      <w:start w:val="201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5C4766"/>
    <w:multiLevelType w:val="hybridMultilevel"/>
    <w:tmpl w:val="564E6AEE"/>
    <w:lvl w:ilvl="0" w:tplc="66CE807A">
      <w:start w:val="6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162D1C"/>
    <w:multiLevelType w:val="hybridMultilevel"/>
    <w:tmpl w:val="0490453E"/>
    <w:lvl w:ilvl="0" w:tplc="F630268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9369AE"/>
    <w:multiLevelType w:val="hybridMultilevel"/>
    <w:tmpl w:val="484E6DFC"/>
    <w:lvl w:ilvl="0" w:tplc="A4A853B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934984"/>
    <w:multiLevelType w:val="hybridMultilevel"/>
    <w:tmpl w:val="46A0BE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EE6DE2"/>
    <w:multiLevelType w:val="hybridMultilevel"/>
    <w:tmpl w:val="4038353E"/>
    <w:lvl w:ilvl="0" w:tplc="506A512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9022B0"/>
    <w:multiLevelType w:val="hybridMultilevel"/>
    <w:tmpl w:val="1DF6E32A"/>
    <w:lvl w:ilvl="0" w:tplc="A4A853B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962AF6"/>
    <w:multiLevelType w:val="hybridMultilevel"/>
    <w:tmpl w:val="1A94FAB2"/>
    <w:lvl w:ilvl="0" w:tplc="D7D46D6A">
      <w:start w:val="8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1D453A"/>
    <w:multiLevelType w:val="hybridMultilevel"/>
    <w:tmpl w:val="EC841430"/>
    <w:lvl w:ilvl="0" w:tplc="A150211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974012"/>
    <w:multiLevelType w:val="hybridMultilevel"/>
    <w:tmpl w:val="4BD48B18"/>
    <w:lvl w:ilvl="0" w:tplc="710A13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CA2F5A"/>
    <w:multiLevelType w:val="hybridMultilevel"/>
    <w:tmpl w:val="4D400D88"/>
    <w:lvl w:ilvl="0" w:tplc="75942FBA">
      <w:start w:val="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3004E86"/>
    <w:multiLevelType w:val="hybridMultilevel"/>
    <w:tmpl w:val="A0C8BA2E"/>
    <w:lvl w:ilvl="0" w:tplc="3776F6FA">
      <w:start w:val="4"/>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48169C5"/>
    <w:multiLevelType w:val="hybridMultilevel"/>
    <w:tmpl w:val="FC76D9DA"/>
    <w:lvl w:ilvl="0" w:tplc="A4A853B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4CB124F"/>
    <w:multiLevelType w:val="hybridMultilevel"/>
    <w:tmpl w:val="FD428C62"/>
    <w:lvl w:ilvl="0" w:tplc="506A512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675F39"/>
    <w:multiLevelType w:val="hybridMultilevel"/>
    <w:tmpl w:val="EC368CC2"/>
    <w:lvl w:ilvl="0" w:tplc="A150211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162516"/>
    <w:multiLevelType w:val="hybridMultilevel"/>
    <w:tmpl w:val="5F88500C"/>
    <w:lvl w:ilvl="0" w:tplc="A4A853B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0B67C5"/>
    <w:multiLevelType w:val="hybridMultilevel"/>
    <w:tmpl w:val="2D3841F0"/>
    <w:lvl w:ilvl="0" w:tplc="C08E7FB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2668C6"/>
    <w:multiLevelType w:val="hybridMultilevel"/>
    <w:tmpl w:val="E6248736"/>
    <w:lvl w:ilvl="0" w:tplc="506A512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DF2C02"/>
    <w:multiLevelType w:val="hybridMultilevel"/>
    <w:tmpl w:val="F6CCB71E"/>
    <w:lvl w:ilvl="0" w:tplc="8BA229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E65ABA"/>
    <w:multiLevelType w:val="hybridMultilevel"/>
    <w:tmpl w:val="45B231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EC29B1"/>
    <w:multiLevelType w:val="hybridMultilevel"/>
    <w:tmpl w:val="ABA8FB92"/>
    <w:lvl w:ilvl="0" w:tplc="A150211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367316"/>
    <w:multiLevelType w:val="hybridMultilevel"/>
    <w:tmpl w:val="E4FA116C"/>
    <w:lvl w:ilvl="0" w:tplc="A150211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B8450F"/>
    <w:multiLevelType w:val="hybridMultilevel"/>
    <w:tmpl w:val="A2201998"/>
    <w:lvl w:ilvl="0" w:tplc="506A512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B083536"/>
    <w:multiLevelType w:val="hybridMultilevel"/>
    <w:tmpl w:val="A6D818B0"/>
    <w:lvl w:ilvl="0" w:tplc="F85C99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520EF8"/>
    <w:multiLevelType w:val="hybridMultilevel"/>
    <w:tmpl w:val="B55643EE"/>
    <w:lvl w:ilvl="0" w:tplc="A150211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F250282"/>
    <w:multiLevelType w:val="hybridMultilevel"/>
    <w:tmpl w:val="37CC0FB0"/>
    <w:lvl w:ilvl="0" w:tplc="506A512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31B0A53"/>
    <w:multiLevelType w:val="hybridMultilevel"/>
    <w:tmpl w:val="CAB2C4B0"/>
    <w:lvl w:ilvl="0" w:tplc="935CC6EC">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60835B9"/>
    <w:multiLevelType w:val="hybridMultilevel"/>
    <w:tmpl w:val="8DC64AD2"/>
    <w:lvl w:ilvl="0" w:tplc="A4A853B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B807F1B"/>
    <w:multiLevelType w:val="hybridMultilevel"/>
    <w:tmpl w:val="DCF8B26E"/>
    <w:lvl w:ilvl="0" w:tplc="506A512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B837EEE"/>
    <w:multiLevelType w:val="hybridMultilevel"/>
    <w:tmpl w:val="4398B532"/>
    <w:lvl w:ilvl="0" w:tplc="A4A853B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C7E170C"/>
    <w:multiLevelType w:val="hybridMultilevel"/>
    <w:tmpl w:val="0C08F9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6ED533C"/>
    <w:multiLevelType w:val="hybridMultilevel"/>
    <w:tmpl w:val="C05E60E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9801608"/>
    <w:multiLevelType w:val="hybridMultilevel"/>
    <w:tmpl w:val="62E680E2"/>
    <w:lvl w:ilvl="0" w:tplc="832A6C98">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9BD3B21"/>
    <w:multiLevelType w:val="multilevel"/>
    <w:tmpl w:val="20ACD25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F1C4DE2"/>
    <w:multiLevelType w:val="hybridMultilevel"/>
    <w:tmpl w:val="0FDA62C2"/>
    <w:lvl w:ilvl="0" w:tplc="0422C5B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1E62FF"/>
    <w:multiLevelType w:val="hybridMultilevel"/>
    <w:tmpl w:val="EE34F948"/>
    <w:lvl w:ilvl="0" w:tplc="04405DB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9D76B9"/>
    <w:multiLevelType w:val="hybridMultilevel"/>
    <w:tmpl w:val="5B100D50"/>
    <w:lvl w:ilvl="0" w:tplc="7136BA1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0F5998"/>
    <w:multiLevelType w:val="hybridMultilevel"/>
    <w:tmpl w:val="6C6A8A40"/>
    <w:lvl w:ilvl="0" w:tplc="A150211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3736622"/>
    <w:multiLevelType w:val="hybridMultilevel"/>
    <w:tmpl w:val="ECD2FDCE"/>
    <w:lvl w:ilvl="0" w:tplc="A4A853B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E456834"/>
    <w:multiLevelType w:val="hybridMultilevel"/>
    <w:tmpl w:val="DB0613B4"/>
    <w:lvl w:ilvl="0" w:tplc="17AC8B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2348DD"/>
    <w:multiLevelType w:val="hybridMultilevel"/>
    <w:tmpl w:val="51A814BE"/>
    <w:lvl w:ilvl="0" w:tplc="4BEE681C">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FE6618F"/>
    <w:multiLevelType w:val="hybridMultilevel"/>
    <w:tmpl w:val="21FACEFC"/>
    <w:lvl w:ilvl="0" w:tplc="C6C28C5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
  </w:num>
  <w:num w:numId="4">
    <w:abstractNumId w:val="2"/>
  </w:num>
  <w:num w:numId="5">
    <w:abstractNumId w:val="46"/>
  </w:num>
  <w:num w:numId="6">
    <w:abstractNumId w:val="32"/>
  </w:num>
  <w:num w:numId="7">
    <w:abstractNumId w:val="38"/>
  </w:num>
  <w:num w:numId="8">
    <w:abstractNumId w:val="37"/>
  </w:num>
  <w:num w:numId="9">
    <w:abstractNumId w:val="11"/>
  </w:num>
  <w:num w:numId="10">
    <w:abstractNumId w:val="24"/>
  </w:num>
  <w:num w:numId="11">
    <w:abstractNumId w:val="17"/>
  </w:num>
  <w:num w:numId="12">
    <w:abstractNumId w:val="6"/>
  </w:num>
  <w:num w:numId="13">
    <w:abstractNumId w:val="28"/>
  </w:num>
  <w:num w:numId="14">
    <w:abstractNumId w:val="31"/>
  </w:num>
  <w:num w:numId="15">
    <w:abstractNumId w:val="34"/>
  </w:num>
  <w:num w:numId="16">
    <w:abstractNumId w:val="29"/>
  </w:num>
  <w:num w:numId="17">
    <w:abstractNumId w:val="19"/>
  </w:num>
  <w:num w:numId="18">
    <w:abstractNumId w:val="10"/>
  </w:num>
  <w:num w:numId="19">
    <w:abstractNumId w:val="25"/>
  </w:num>
  <w:num w:numId="20">
    <w:abstractNumId w:val="13"/>
  </w:num>
  <w:num w:numId="21">
    <w:abstractNumId w:val="22"/>
  </w:num>
  <w:num w:numId="22">
    <w:abstractNumId w:val="39"/>
  </w:num>
  <w:num w:numId="23">
    <w:abstractNumId w:val="7"/>
  </w:num>
  <w:num w:numId="24">
    <w:abstractNumId w:val="16"/>
  </w:num>
  <w:num w:numId="25">
    <w:abstractNumId w:val="36"/>
  </w:num>
  <w:num w:numId="26">
    <w:abstractNumId w:val="47"/>
  </w:num>
  <w:num w:numId="27">
    <w:abstractNumId w:val="4"/>
  </w:num>
  <w:num w:numId="28">
    <w:abstractNumId w:val="40"/>
  </w:num>
  <w:num w:numId="29">
    <w:abstractNumId w:val="15"/>
  </w:num>
  <w:num w:numId="30">
    <w:abstractNumId w:val="18"/>
  </w:num>
  <w:num w:numId="31">
    <w:abstractNumId w:val="41"/>
  </w:num>
  <w:num w:numId="32">
    <w:abstractNumId w:val="44"/>
  </w:num>
  <w:num w:numId="33">
    <w:abstractNumId w:val="8"/>
  </w:num>
  <w:num w:numId="34">
    <w:abstractNumId w:val="35"/>
  </w:num>
  <w:num w:numId="35">
    <w:abstractNumId w:val="33"/>
  </w:num>
  <w:num w:numId="36">
    <w:abstractNumId w:val="12"/>
  </w:num>
  <w:num w:numId="37">
    <w:abstractNumId w:val="1"/>
  </w:num>
  <w:num w:numId="38">
    <w:abstractNumId w:val="5"/>
  </w:num>
  <w:num w:numId="39">
    <w:abstractNumId w:val="21"/>
  </w:num>
  <w:num w:numId="40">
    <w:abstractNumId w:val="9"/>
  </w:num>
  <w:num w:numId="41">
    <w:abstractNumId w:val="42"/>
  </w:num>
  <w:num w:numId="42">
    <w:abstractNumId w:val="26"/>
  </w:num>
  <w:num w:numId="43">
    <w:abstractNumId w:val="45"/>
  </w:num>
  <w:num w:numId="44">
    <w:abstractNumId w:val="43"/>
  </w:num>
  <w:num w:numId="45">
    <w:abstractNumId w:val="20"/>
  </w:num>
  <w:num w:numId="46">
    <w:abstractNumId w:val="30"/>
  </w:num>
  <w:num w:numId="47">
    <w:abstractNumId w:val="14"/>
  </w:num>
  <w:num w:numId="48">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5CC"/>
    <w:rsid w:val="0000147C"/>
    <w:rsid w:val="00002605"/>
    <w:rsid w:val="000153B3"/>
    <w:rsid w:val="000155BA"/>
    <w:rsid w:val="000164BE"/>
    <w:rsid w:val="0001701D"/>
    <w:rsid w:val="000205DE"/>
    <w:rsid w:val="0002168C"/>
    <w:rsid w:val="00022DA2"/>
    <w:rsid w:val="000276EA"/>
    <w:rsid w:val="000306B6"/>
    <w:rsid w:val="00034C9B"/>
    <w:rsid w:val="00040613"/>
    <w:rsid w:val="00042EA3"/>
    <w:rsid w:val="000450D8"/>
    <w:rsid w:val="000538D7"/>
    <w:rsid w:val="000552AE"/>
    <w:rsid w:val="00057E80"/>
    <w:rsid w:val="000607E4"/>
    <w:rsid w:val="0006132D"/>
    <w:rsid w:val="000618AA"/>
    <w:rsid w:val="00061DC3"/>
    <w:rsid w:val="0007560F"/>
    <w:rsid w:val="0007680E"/>
    <w:rsid w:val="00076B3A"/>
    <w:rsid w:val="00084924"/>
    <w:rsid w:val="0009073C"/>
    <w:rsid w:val="00093F74"/>
    <w:rsid w:val="00096446"/>
    <w:rsid w:val="000A3AB1"/>
    <w:rsid w:val="000A48F9"/>
    <w:rsid w:val="000B2EF4"/>
    <w:rsid w:val="000B48DA"/>
    <w:rsid w:val="000B558B"/>
    <w:rsid w:val="000C00E5"/>
    <w:rsid w:val="000C1736"/>
    <w:rsid w:val="000C425A"/>
    <w:rsid w:val="000C7228"/>
    <w:rsid w:val="000D17DB"/>
    <w:rsid w:val="000D2A21"/>
    <w:rsid w:val="000D3852"/>
    <w:rsid w:val="000D67E1"/>
    <w:rsid w:val="000D7389"/>
    <w:rsid w:val="000E1E66"/>
    <w:rsid w:val="000E448F"/>
    <w:rsid w:val="000E4D28"/>
    <w:rsid w:val="000E5429"/>
    <w:rsid w:val="000E59EA"/>
    <w:rsid w:val="000E6E05"/>
    <w:rsid w:val="000F2A00"/>
    <w:rsid w:val="000F5D90"/>
    <w:rsid w:val="000F5FC5"/>
    <w:rsid w:val="000F7C39"/>
    <w:rsid w:val="00102C3F"/>
    <w:rsid w:val="00106B1D"/>
    <w:rsid w:val="00106D96"/>
    <w:rsid w:val="001076A2"/>
    <w:rsid w:val="001216AD"/>
    <w:rsid w:val="001242CA"/>
    <w:rsid w:val="0012453C"/>
    <w:rsid w:val="00126EC8"/>
    <w:rsid w:val="001307B7"/>
    <w:rsid w:val="00135749"/>
    <w:rsid w:val="00136920"/>
    <w:rsid w:val="001436C0"/>
    <w:rsid w:val="00146AC3"/>
    <w:rsid w:val="00161494"/>
    <w:rsid w:val="00162845"/>
    <w:rsid w:val="0016561D"/>
    <w:rsid w:val="00167C7E"/>
    <w:rsid w:val="00167D87"/>
    <w:rsid w:val="001719EE"/>
    <w:rsid w:val="00172F91"/>
    <w:rsid w:val="00174B08"/>
    <w:rsid w:val="001751A3"/>
    <w:rsid w:val="00175620"/>
    <w:rsid w:val="001765FC"/>
    <w:rsid w:val="00181AB9"/>
    <w:rsid w:val="00184F75"/>
    <w:rsid w:val="00185540"/>
    <w:rsid w:val="0019141D"/>
    <w:rsid w:val="00192E09"/>
    <w:rsid w:val="00193FFC"/>
    <w:rsid w:val="00197DE6"/>
    <w:rsid w:val="00197EBC"/>
    <w:rsid w:val="001A0E80"/>
    <w:rsid w:val="001A622C"/>
    <w:rsid w:val="001A6F9E"/>
    <w:rsid w:val="001B0F2F"/>
    <w:rsid w:val="001B1DAF"/>
    <w:rsid w:val="001B2AC4"/>
    <w:rsid w:val="001B3221"/>
    <w:rsid w:val="001B6176"/>
    <w:rsid w:val="001B6C13"/>
    <w:rsid w:val="001C27DA"/>
    <w:rsid w:val="001C46B8"/>
    <w:rsid w:val="001C7E3D"/>
    <w:rsid w:val="001D4922"/>
    <w:rsid w:val="001D5A9B"/>
    <w:rsid w:val="001E05C8"/>
    <w:rsid w:val="001E2D1F"/>
    <w:rsid w:val="001E4835"/>
    <w:rsid w:val="001E7DB4"/>
    <w:rsid w:val="00200D31"/>
    <w:rsid w:val="002035B7"/>
    <w:rsid w:val="0021322B"/>
    <w:rsid w:val="002133CB"/>
    <w:rsid w:val="00213405"/>
    <w:rsid w:val="00213CA2"/>
    <w:rsid w:val="00214C9F"/>
    <w:rsid w:val="00215A7D"/>
    <w:rsid w:val="002217AC"/>
    <w:rsid w:val="002244DD"/>
    <w:rsid w:val="002256CA"/>
    <w:rsid w:val="002302FA"/>
    <w:rsid w:val="002320ED"/>
    <w:rsid w:val="00235121"/>
    <w:rsid w:val="00235E8F"/>
    <w:rsid w:val="00240719"/>
    <w:rsid w:val="0024447F"/>
    <w:rsid w:val="002445E4"/>
    <w:rsid w:val="00244CE0"/>
    <w:rsid w:val="002539CB"/>
    <w:rsid w:val="00256DE1"/>
    <w:rsid w:val="0026101E"/>
    <w:rsid w:val="002618B4"/>
    <w:rsid w:val="0026717C"/>
    <w:rsid w:val="00267948"/>
    <w:rsid w:val="00267E94"/>
    <w:rsid w:val="0027306F"/>
    <w:rsid w:val="00285484"/>
    <w:rsid w:val="0028673B"/>
    <w:rsid w:val="00291165"/>
    <w:rsid w:val="00293CE9"/>
    <w:rsid w:val="00296DE6"/>
    <w:rsid w:val="002A6789"/>
    <w:rsid w:val="002A686A"/>
    <w:rsid w:val="002B1B07"/>
    <w:rsid w:val="002B4B17"/>
    <w:rsid w:val="002B5D29"/>
    <w:rsid w:val="002B756F"/>
    <w:rsid w:val="002B785B"/>
    <w:rsid w:val="002C307D"/>
    <w:rsid w:val="002D2E19"/>
    <w:rsid w:val="002D355C"/>
    <w:rsid w:val="002D474D"/>
    <w:rsid w:val="002D694A"/>
    <w:rsid w:val="002D709A"/>
    <w:rsid w:val="002D7636"/>
    <w:rsid w:val="002E0032"/>
    <w:rsid w:val="002E2446"/>
    <w:rsid w:val="002F7F7F"/>
    <w:rsid w:val="00302D7E"/>
    <w:rsid w:val="0030343D"/>
    <w:rsid w:val="0030746A"/>
    <w:rsid w:val="00307F72"/>
    <w:rsid w:val="00311971"/>
    <w:rsid w:val="003123CB"/>
    <w:rsid w:val="0031674D"/>
    <w:rsid w:val="00316E16"/>
    <w:rsid w:val="003176B0"/>
    <w:rsid w:val="00321456"/>
    <w:rsid w:val="003227D6"/>
    <w:rsid w:val="00326589"/>
    <w:rsid w:val="003267F2"/>
    <w:rsid w:val="00334372"/>
    <w:rsid w:val="00334A2B"/>
    <w:rsid w:val="003433D3"/>
    <w:rsid w:val="00344140"/>
    <w:rsid w:val="003441F5"/>
    <w:rsid w:val="0034420D"/>
    <w:rsid w:val="00344359"/>
    <w:rsid w:val="0034443C"/>
    <w:rsid w:val="00355E98"/>
    <w:rsid w:val="00360AC5"/>
    <w:rsid w:val="00361727"/>
    <w:rsid w:val="00361851"/>
    <w:rsid w:val="0036254F"/>
    <w:rsid w:val="00362C1C"/>
    <w:rsid w:val="00363444"/>
    <w:rsid w:val="003636C8"/>
    <w:rsid w:val="00365025"/>
    <w:rsid w:val="00365C59"/>
    <w:rsid w:val="00365EEB"/>
    <w:rsid w:val="00366E7E"/>
    <w:rsid w:val="00367D7F"/>
    <w:rsid w:val="00372DBC"/>
    <w:rsid w:val="00375840"/>
    <w:rsid w:val="00376188"/>
    <w:rsid w:val="00376AC3"/>
    <w:rsid w:val="00381CD6"/>
    <w:rsid w:val="00382378"/>
    <w:rsid w:val="003858D1"/>
    <w:rsid w:val="003859DD"/>
    <w:rsid w:val="003864CB"/>
    <w:rsid w:val="00392745"/>
    <w:rsid w:val="00393B4A"/>
    <w:rsid w:val="0039585A"/>
    <w:rsid w:val="003A40A0"/>
    <w:rsid w:val="003A42B6"/>
    <w:rsid w:val="003B2BFB"/>
    <w:rsid w:val="003B48C1"/>
    <w:rsid w:val="003B74C8"/>
    <w:rsid w:val="003C382C"/>
    <w:rsid w:val="003C626D"/>
    <w:rsid w:val="003D1E4B"/>
    <w:rsid w:val="003D2CD0"/>
    <w:rsid w:val="003D4CE3"/>
    <w:rsid w:val="003D4D04"/>
    <w:rsid w:val="003D6965"/>
    <w:rsid w:val="003D71CA"/>
    <w:rsid w:val="003D784E"/>
    <w:rsid w:val="003E0767"/>
    <w:rsid w:val="003E29D8"/>
    <w:rsid w:val="003E3997"/>
    <w:rsid w:val="003F0ACD"/>
    <w:rsid w:val="003F4A25"/>
    <w:rsid w:val="003F7417"/>
    <w:rsid w:val="003F7712"/>
    <w:rsid w:val="00402DD9"/>
    <w:rsid w:val="00404D2F"/>
    <w:rsid w:val="0040509B"/>
    <w:rsid w:val="004050D9"/>
    <w:rsid w:val="00413E53"/>
    <w:rsid w:val="0041585C"/>
    <w:rsid w:val="00423FC7"/>
    <w:rsid w:val="00427E83"/>
    <w:rsid w:val="00431E61"/>
    <w:rsid w:val="004329DB"/>
    <w:rsid w:val="00434CB1"/>
    <w:rsid w:val="00443A73"/>
    <w:rsid w:val="00456B77"/>
    <w:rsid w:val="00456C26"/>
    <w:rsid w:val="0045718A"/>
    <w:rsid w:val="00462F31"/>
    <w:rsid w:val="00463A3F"/>
    <w:rsid w:val="004645D9"/>
    <w:rsid w:val="00466C4E"/>
    <w:rsid w:val="0046785D"/>
    <w:rsid w:val="0047384F"/>
    <w:rsid w:val="00474E2A"/>
    <w:rsid w:val="0048047B"/>
    <w:rsid w:val="00482AFB"/>
    <w:rsid w:val="004842C7"/>
    <w:rsid w:val="00484EAC"/>
    <w:rsid w:val="00484F69"/>
    <w:rsid w:val="0048573F"/>
    <w:rsid w:val="00487710"/>
    <w:rsid w:val="00487FAF"/>
    <w:rsid w:val="00490A99"/>
    <w:rsid w:val="0049597F"/>
    <w:rsid w:val="00497683"/>
    <w:rsid w:val="0049799B"/>
    <w:rsid w:val="00497D93"/>
    <w:rsid w:val="004A0F71"/>
    <w:rsid w:val="004A5BE2"/>
    <w:rsid w:val="004B49F5"/>
    <w:rsid w:val="004B5D72"/>
    <w:rsid w:val="004B64AF"/>
    <w:rsid w:val="004C04C4"/>
    <w:rsid w:val="004C1F75"/>
    <w:rsid w:val="004C28E0"/>
    <w:rsid w:val="004C4C88"/>
    <w:rsid w:val="004C4FFD"/>
    <w:rsid w:val="004D2ED1"/>
    <w:rsid w:val="004D5FBD"/>
    <w:rsid w:val="004E16BC"/>
    <w:rsid w:val="004E21AE"/>
    <w:rsid w:val="004E35DE"/>
    <w:rsid w:val="004E3A52"/>
    <w:rsid w:val="004E4CFF"/>
    <w:rsid w:val="004E4FBA"/>
    <w:rsid w:val="004E5EE7"/>
    <w:rsid w:val="004E5FBE"/>
    <w:rsid w:val="004E7316"/>
    <w:rsid w:val="004F10F2"/>
    <w:rsid w:val="004F3163"/>
    <w:rsid w:val="004F63ED"/>
    <w:rsid w:val="004F7342"/>
    <w:rsid w:val="00500ACC"/>
    <w:rsid w:val="0050303D"/>
    <w:rsid w:val="00503291"/>
    <w:rsid w:val="005045FE"/>
    <w:rsid w:val="00517324"/>
    <w:rsid w:val="005179BB"/>
    <w:rsid w:val="00521296"/>
    <w:rsid w:val="005251F8"/>
    <w:rsid w:val="00531A44"/>
    <w:rsid w:val="00532B26"/>
    <w:rsid w:val="00536141"/>
    <w:rsid w:val="00537259"/>
    <w:rsid w:val="005400C9"/>
    <w:rsid w:val="005405ED"/>
    <w:rsid w:val="005436D7"/>
    <w:rsid w:val="00544E74"/>
    <w:rsid w:val="005473A9"/>
    <w:rsid w:val="00564790"/>
    <w:rsid w:val="00564CAA"/>
    <w:rsid w:val="00573E21"/>
    <w:rsid w:val="005752B2"/>
    <w:rsid w:val="00576105"/>
    <w:rsid w:val="00576FF8"/>
    <w:rsid w:val="005809F2"/>
    <w:rsid w:val="00580BFD"/>
    <w:rsid w:val="00580F8A"/>
    <w:rsid w:val="005847F0"/>
    <w:rsid w:val="00586006"/>
    <w:rsid w:val="00594D0D"/>
    <w:rsid w:val="005A4333"/>
    <w:rsid w:val="005A4CAA"/>
    <w:rsid w:val="005A4ED2"/>
    <w:rsid w:val="005A5DF3"/>
    <w:rsid w:val="005B2070"/>
    <w:rsid w:val="005B2189"/>
    <w:rsid w:val="005B2767"/>
    <w:rsid w:val="005B699E"/>
    <w:rsid w:val="005B7BFB"/>
    <w:rsid w:val="005B7F17"/>
    <w:rsid w:val="005C2C2F"/>
    <w:rsid w:val="005C4BEE"/>
    <w:rsid w:val="005C52DD"/>
    <w:rsid w:val="005C75ED"/>
    <w:rsid w:val="005D300A"/>
    <w:rsid w:val="005D673A"/>
    <w:rsid w:val="005E6405"/>
    <w:rsid w:val="005E642F"/>
    <w:rsid w:val="005F783D"/>
    <w:rsid w:val="00602EDC"/>
    <w:rsid w:val="00603627"/>
    <w:rsid w:val="00605FD9"/>
    <w:rsid w:val="00607CFE"/>
    <w:rsid w:val="00611206"/>
    <w:rsid w:val="00612683"/>
    <w:rsid w:val="00613313"/>
    <w:rsid w:val="0061466B"/>
    <w:rsid w:val="0061485E"/>
    <w:rsid w:val="00615D5D"/>
    <w:rsid w:val="006260FB"/>
    <w:rsid w:val="0063636A"/>
    <w:rsid w:val="00636995"/>
    <w:rsid w:val="006416F1"/>
    <w:rsid w:val="006422E0"/>
    <w:rsid w:val="006435CC"/>
    <w:rsid w:val="00643DB4"/>
    <w:rsid w:val="00644986"/>
    <w:rsid w:val="00646280"/>
    <w:rsid w:val="00646A23"/>
    <w:rsid w:val="00650434"/>
    <w:rsid w:val="00652121"/>
    <w:rsid w:val="00652AED"/>
    <w:rsid w:val="00653F8D"/>
    <w:rsid w:val="006544EC"/>
    <w:rsid w:val="00657078"/>
    <w:rsid w:val="006571FF"/>
    <w:rsid w:val="00657516"/>
    <w:rsid w:val="00657B8E"/>
    <w:rsid w:val="006610AC"/>
    <w:rsid w:val="00666D45"/>
    <w:rsid w:val="00667A9E"/>
    <w:rsid w:val="00671A7E"/>
    <w:rsid w:val="00675916"/>
    <w:rsid w:val="00676196"/>
    <w:rsid w:val="00677157"/>
    <w:rsid w:val="0068078F"/>
    <w:rsid w:val="0068206B"/>
    <w:rsid w:val="00687773"/>
    <w:rsid w:val="00693200"/>
    <w:rsid w:val="006951AA"/>
    <w:rsid w:val="006A130E"/>
    <w:rsid w:val="006A1D3D"/>
    <w:rsid w:val="006A21B1"/>
    <w:rsid w:val="006A3576"/>
    <w:rsid w:val="006A5C22"/>
    <w:rsid w:val="006B006B"/>
    <w:rsid w:val="006B6A6B"/>
    <w:rsid w:val="006B702B"/>
    <w:rsid w:val="006C1604"/>
    <w:rsid w:val="006C465E"/>
    <w:rsid w:val="006D2418"/>
    <w:rsid w:val="006D3D32"/>
    <w:rsid w:val="006D4056"/>
    <w:rsid w:val="006D4444"/>
    <w:rsid w:val="006D66EC"/>
    <w:rsid w:val="006D7E5F"/>
    <w:rsid w:val="006E4A8A"/>
    <w:rsid w:val="006F3FFD"/>
    <w:rsid w:val="006F4D0B"/>
    <w:rsid w:val="006F61B0"/>
    <w:rsid w:val="00706446"/>
    <w:rsid w:val="00707FDD"/>
    <w:rsid w:val="0071532E"/>
    <w:rsid w:val="00721FE3"/>
    <w:rsid w:val="007220A2"/>
    <w:rsid w:val="00726B32"/>
    <w:rsid w:val="00730536"/>
    <w:rsid w:val="00731122"/>
    <w:rsid w:val="00733765"/>
    <w:rsid w:val="00735764"/>
    <w:rsid w:val="00736639"/>
    <w:rsid w:val="00741B6D"/>
    <w:rsid w:val="0074229D"/>
    <w:rsid w:val="0074264A"/>
    <w:rsid w:val="007426DD"/>
    <w:rsid w:val="00752E56"/>
    <w:rsid w:val="007535E4"/>
    <w:rsid w:val="00755E4D"/>
    <w:rsid w:val="00757C1E"/>
    <w:rsid w:val="00757E76"/>
    <w:rsid w:val="00762D45"/>
    <w:rsid w:val="00764781"/>
    <w:rsid w:val="007650E1"/>
    <w:rsid w:val="0076610A"/>
    <w:rsid w:val="00771062"/>
    <w:rsid w:val="00771F33"/>
    <w:rsid w:val="007730AF"/>
    <w:rsid w:val="00773111"/>
    <w:rsid w:val="00774534"/>
    <w:rsid w:val="00775676"/>
    <w:rsid w:val="00777914"/>
    <w:rsid w:val="007823FE"/>
    <w:rsid w:val="0078426B"/>
    <w:rsid w:val="0079085D"/>
    <w:rsid w:val="00791CA5"/>
    <w:rsid w:val="007A0310"/>
    <w:rsid w:val="007A343D"/>
    <w:rsid w:val="007A3F76"/>
    <w:rsid w:val="007A47F6"/>
    <w:rsid w:val="007A5CD4"/>
    <w:rsid w:val="007A6F07"/>
    <w:rsid w:val="007A7FB3"/>
    <w:rsid w:val="007B3A3D"/>
    <w:rsid w:val="007B4305"/>
    <w:rsid w:val="007B44E2"/>
    <w:rsid w:val="007B6436"/>
    <w:rsid w:val="007B6EFF"/>
    <w:rsid w:val="007B7075"/>
    <w:rsid w:val="007B7487"/>
    <w:rsid w:val="007C02DA"/>
    <w:rsid w:val="007C4142"/>
    <w:rsid w:val="007C589A"/>
    <w:rsid w:val="007C612F"/>
    <w:rsid w:val="007E1832"/>
    <w:rsid w:val="007F173F"/>
    <w:rsid w:val="007F36A0"/>
    <w:rsid w:val="007F5361"/>
    <w:rsid w:val="008158D5"/>
    <w:rsid w:val="00821941"/>
    <w:rsid w:val="008248C6"/>
    <w:rsid w:val="0082630E"/>
    <w:rsid w:val="00833C9D"/>
    <w:rsid w:val="008367D4"/>
    <w:rsid w:val="008404BE"/>
    <w:rsid w:val="00840BAC"/>
    <w:rsid w:val="0084223E"/>
    <w:rsid w:val="00842935"/>
    <w:rsid w:val="00850E92"/>
    <w:rsid w:val="0085402F"/>
    <w:rsid w:val="0085518F"/>
    <w:rsid w:val="00857625"/>
    <w:rsid w:val="00860AE2"/>
    <w:rsid w:val="00861039"/>
    <w:rsid w:val="0086393B"/>
    <w:rsid w:val="00866335"/>
    <w:rsid w:val="008674DB"/>
    <w:rsid w:val="008713D0"/>
    <w:rsid w:val="00872DE7"/>
    <w:rsid w:val="008753DF"/>
    <w:rsid w:val="00883386"/>
    <w:rsid w:val="00884189"/>
    <w:rsid w:val="0088476F"/>
    <w:rsid w:val="0088535D"/>
    <w:rsid w:val="008871D4"/>
    <w:rsid w:val="00887DCC"/>
    <w:rsid w:val="008973F0"/>
    <w:rsid w:val="008A0B2E"/>
    <w:rsid w:val="008A2D24"/>
    <w:rsid w:val="008A2F1A"/>
    <w:rsid w:val="008A5EE2"/>
    <w:rsid w:val="008A6D66"/>
    <w:rsid w:val="008B20E9"/>
    <w:rsid w:val="008B4C82"/>
    <w:rsid w:val="008C6DBD"/>
    <w:rsid w:val="008D13BA"/>
    <w:rsid w:val="008D257F"/>
    <w:rsid w:val="008D6499"/>
    <w:rsid w:val="008D7522"/>
    <w:rsid w:val="008F0438"/>
    <w:rsid w:val="00900582"/>
    <w:rsid w:val="009028E5"/>
    <w:rsid w:val="00904E28"/>
    <w:rsid w:val="009052BF"/>
    <w:rsid w:val="00907025"/>
    <w:rsid w:val="0091002A"/>
    <w:rsid w:val="00911DC4"/>
    <w:rsid w:val="00912D47"/>
    <w:rsid w:val="00914022"/>
    <w:rsid w:val="00914137"/>
    <w:rsid w:val="00914880"/>
    <w:rsid w:val="00914C6A"/>
    <w:rsid w:val="00916AFB"/>
    <w:rsid w:val="00920AE5"/>
    <w:rsid w:val="00920EC2"/>
    <w:rsid w:val="0092339F"/>
    <w:rsid w:val="00926959"/>
    <w:rsid w:val="00930734"/>
    <w:rsid w:val="00931EE6"/>
    <w:rsid w:val="009331E9"/>
    <w:rsid w:val="009369E2"/>
    <w:rsid w:val="009400C8"/>
    <w:rsid w:val="00940629"/>
    <w:rsid w:val="009414B0"/>
    <w:rsid w:val="00941816"/>
    <w:rsid w:val="00943EE9"/>
    <w:rsid w:val="009445C5"/>
    <w:rsid w:val="00960780"/>
    <w:rsid w:val="00963E5D"/>
    <w:rsid w:val="00965F16"/>
    <w:rsid w:val="009720FB"/>
    <w:rsid w:val="0097326C"/>
    <w:rsid w:val="00973840"/>
    <w:rsid w:val="00973F03"/>
    <w:rsid w:val="009806F2"/>
    <w:rsid w:val="00982C14"/>
    <w:rsid w:val="00983B49"/>
    <w:rsid w:val="009847C2"/>
    <w:rsid w:val="00987305"/>
    <w:rsid w:val="009878E9"/>
    <w:rsid w:val="00991ED6"/>
    <w:rsid w:val="009921EC"/>
    <w:rsid w:val="0099243C"/>
    <w:rsid w:val="009A2D18"/>
    <w:rsid w:val="009A3E9A"/>
    <w:rsid w:val="009A734E"/>
    <w:rsid w:val="009B236E"/>
    <w:rsid w:val="009B5AFB"/>
    <w:rsid w:val="009B6613"/>
    <w:rsid w:val="009B6EE0"/>
    <w:rsid w:val="009C56A5"/>
    <w:rsid w:val="009C5B36"/>
    <w:rsid w:val="009D1509"/>
    <w:rsid w:val="009D1D25"/>
    <w:rsid w:val="009D2092"/>
    <w:rsid w:val="009D253E"/>
    <w:rsid w:val="009D47C6"/>
    <w:rsid w:val="009E35CE"/>
    <w:rsid w:val="009E6549"/>
    <w:rsid w:val="009E7DFC"/>
    <w:rsid w:val="009F03CB"/>
    <w:rsid w:val="009F1071"/>
    <w:rsid w:val="009F6898"/>
    <w:rsid w:val="009F6DCD"/>
    <w:rsid w:val="00A01955"/>
    <w:rsid w:val="00A02271"/>
    <w:rsid w:val="00A04B53"/>
    <w:rsid w:val="00A04D7E"/>
    <w:rsid w:val="00A04E8F"/>
    <w:rsid w:val="00A0713B"/>
    <w:rsid w:val="00A11926"/>
    <w:rsid w:val="00A121FC"/>
    <w:rsid w:val="00A12CC2"/>
    <w:rsid w:val="00A14BCC"/>
    <w:rsid w:val="00A20DA0"/>
    <w:rsid w:val="00A20FE5"/>
    <w:rsid w:val="00A24754"/>
    <w:rsid w:val="00A2674D"/>
    <w:rsid w:val="00A331F8"/>
    <w:rsid w:val="00A34408"/>
    <w:rsid w:val="00A34573"/>
    <w:rsid w:val="00A37DEB"/>
    <w:rsid w:val="00A40295"/>
    <w:rsid w:val="00A40CA3"/>
    <w:rsid w:val="00A5378A"/>
    <w:rsid w:val="00A5688F"/>
    <w:rsid w:val="00A60269"/>
    <w:rsid w:val="00A6074A"/>
    <w:rsid w:val="00A60F74"/>
    <w:rsid w:val="00A64C4F"/>
    <w:rsid w:val="00A8598C"/>
    <w:rsid w:val="00A860C3"/>
    <w:rsid w:val="00A86D64"/>
    <w:rsid w:val="00AA3074"/>
    <w:rsid w:val="00AB146D"/>
    <w:rsid w:val="00AB55D7"/>
    <w:rsid w:val="00AD2C78"/>
    <w:rsid w:val="00AD43EC"/>
    <w:rsid w:val="00AD50DC"/>
    <w:rsid w:val="00AD6F97"/>
    <w:rsid w:val="00AF1D1D"/>
    <w:rsid w:val="00AF328B"/>
    <w:rsid w:val="00AF3A23"/>
    <w:rsid w:val="00B00BED"/>
    <w:rsid w:val="00B00CBC"/>
    <w:rsid w:val="00B020EA"/>
    <w:rsid w:val="00B02BEC"/>
    <w:rsid w:val="00B05C9B"/>
    <w:rsid w:val="00B11FE3"/>
    <w:rsid w:val="00B12905"/>
    <w:rsid w:val="00B157B0"/>
    <w:rsid w:val="00B17CDE"/>
    <w:rsid w:val="00B20545"/>
    <w:rsid w:val="00B22AA7"/>
    <w:rsid w:val="00B22D0A"/>
    <w:rsid w:val="00B23BFE"/>
    <w:rsid w:val="00B25273"/>
    <w:rsid w:val="00B314A1"/>
    <w:rsid w:val="00B338A0"/>
    <w:rsid w:val="00B35FD4"/>
    <w:rsid w:val="00B4732E"/>
    <w:rsid w:val="00B5126B"/>
    <w:rsid w:val="00B5356F"/>
    <w:rsid w:val="00B5363A"/>
    <w:rsid w:val="00B54A2E"/>
    <w:rsid w:val="00B67184"/>
    <w:rsid w:val="00B672D6"/>
    <w:rsid w:val="00B71237"/>
    <w:rsid w:val="00B71D94"/>
    <w:rsid w:val="00B72D21"/>
    <w:rsid w:val="00B72F1C"/>
    <w:rsid w:val="00B739D4"/>
    <w:rsid w:val="00B7758C"/>
    <w:rsid w:val="00B824B8"/>
    <w:rsid w:val="00B874C9"/>
    <w:rsid w:val="00B875EA"/>
    <w:rsid w:val="00B87F64"/>
    <w:rsid w:val="00B949E9"/>
    <w:rsid w:val="00B94B36"/>
    <w:rsid w:val="00B96F77"/>
    <w:rsid w:val="00B97A5D"/>
    <w:rsid w:val="00B97DAD"/>
    <w:rsid w:val="00B97F3C"/>
    <w:rsid w:val="00BA077C"/>
    <w:rsid w:val="00BA0C9D"/>
    <w:rsid w:val="00BA1BC7"/>
    <w:rsid w:val="00BA3C57"/>
    <w:rsid w:val="00BA47BA"/>
    <w:rsid w:val="00BA7A5D"/>
    <w:rsid w:val="00BB1ADD"/>
    <w:rsid w:val="00BB586B"/>
    <w:rsid w:val="00BB6F4C"/>
    <w:rsid w:val="00BC03AE"/>
    <w:rsid w:val="00BC07FA"/>
    <w:rsid w:val="00BC20FC"/>
    <w:rsid w:val="00BC3332"/>
    <w:rsid w:val="00BC41F1"/>
    <w:rsid w:val="00BC4B45"/>
    <w:rsid w:val="00BC5484"/>
    <w:rsid w:val="00BD0525"/>
    <w:rsid w:val="00BD094F"/>
    <w:rsid w:val="00BD151B"/>
    <w:rsid w:val="00BD1D21"/>
    <w:rsid w:val="00BD32F3"/>
    <w:rsid w:val="00BD41A6"/>
    <w:rsid w:val="00BD7A6C"/>
    <w:rsid w:val="00BE246B"/>
    <w:rsid w:val="00BE4941"/>
    <w:rsid w:val="00BE4BFB"/>
    <w:rsid w:val="00BE5B0C"/>
    <w:rsid w:val="00BE6733"/>
    <w:rsid w:val="00BF155F"/>
    <w:rsid w:val="00BF3AAD"/>
    <w:rsid w:val="00C001F4"/>
    <w:rsid w:val="00C062D6"/>
    <w:rsid w:val="00C07C8E"/>
    <w:rsid w:val="00C11584"/>
    <w:rsid w:val="00C12D81"/>
    <w:rsid w:val="00C17D31"/>
    <w:rsid w:val="00C17F48"/>
    <w:rsid w:val="00C2158A"/>
    <w:rsid w:val="00C23484"/>
    <w:rsid w:val="00C23651"/>
    <w:rsid w:val="00C23FC4"/>
    <w:rsid w:val="00C25D08"/>
    <w:rsid w:val="00C27706"/>
    <w:rsid w:val="00C31667"/>
    <w:rsid w:val="00C3206C"/>
    <w:rsid w:val="00C3214A"/>
    <w:rsid w:val="00C35E9C"/>
    <w:rsid w:val="00C37B68"/>
    <w:rsid w:val="00C37C47"/>
    <w:rsid w:val="00C40277"/>
    <w:rsid w:val="00C42FFC"/>
    <w:rsid w:val="00C432EC"/>
    <w:rsid w:val="00C504E2"/>
    <w:rsid w:val="00C52BD0"/>
    <w:rsid w:val="00C53107"/>
    <w:rsid w:val="00C60C00"/>
    <w:rsid w:val="00C63F09"/>
    <w:rsid w:val="00C67C02"/>
    <w:rsid w:val="00C70569"/>
    <w:rsid w:val="00C72745"/>
    <w:rsid w:val="00C7402E"/>
    <w:rsid w:val="00C753C7"/>
    <w:rsid w:val="00C75C2F"/>
    <w:rsid w:val="00C83EE9"/>
    <w:rsid w:val="00C85046"/>
    <w:rsid w:val="00C92E1A"/>
    <w:rsid w:val="00C938C9"/>
    <w:rsid w:val="00C95B52"/>
    <w:rsid w:val="00CA2929"/>
    <w:rsid w:val="00CA2A03"/>
    <w:rsid w:val="00CA2DA2"/>
    <w:rsid w:val="00CA3806"/>
    <w:rsid w:val="00CA51FF"/>
    <w:rsid w:val="00CA7E0E"/>
    <w:rsid w:val="00CB00C5"/>
    <w:rsid w:val="00CB28C1"/>
    <w:rsid w:val="00CB3871"/>
    <w:rsid w:val="00CB7407"/>
    <w:rsid w:val="00CB7D6B"/>
    <w:rsid w:val="00CC060E"/>
    <w:rsid w:val="00CC46F1"/>
    <w:rsid w:val="00CC6031"/>
    <w:rsid w:val="00CD2ECD"/>
    <w:rsid w:val="00CD7676"/>
    <w:rsid w:val="00CE2646"/>
    <w:rsid w:val="00CE2C61"/>
    <w:rsid w:val="00CE2F8D"/>
    <w:rsid w:val="00CE31F3"/>
    <w:rsid w:val="00CE5525"/>
    <w:rsid w:val="00CE599F"/>
    <w:rsid w:val="00CE5EF6"/>
    <w:rsid w:val="00CE7523"/>
    <w:rsid w:val="00CF308F"/>
    <w:rsid w:val="00CF3983"/>
    <w:rsid w:val="00D00AC1"/>
    <w:rsid w:val="00D00EA9"/>
    <w:rsid w:val="00D034C0"/>
    <w:rsid w:val="00D074A9"/>
    <w:rsid w:val="00D12B98"/>
    <w:rsid w:val="00D138F5"/>
    <w:rsid w:val="00D16F8C"/>
    <w:rsid w:val="00D25A22"/>
    <w:rsid w:val="00D265B6"/>
    <w:rsid w:val="00D26B70"/>
    <w:rsid w:val="00D327BA"/>
    <w:rsid w:val="00D32C35"/>
    <w:rsid w:val="00D32FA2"/>
    <w:rsid w:val="00D33AD4"/>
    <w:rsid w:val="00D36A3F"/>
    <w:rsid w:val="00D40BE8"/>
    <w:rsid w:val="00D54A21"/>
    <w:rsid w:val="00D60794"/>
    <w:rsid w:val="00D624F0"/>
    <w:rsid w:val="00D64592"/>
    <w:rsid w:val="00D64FC7"/>
    <w:rsid w:val="00D65399"/>
    <w:rsid w:val="00D65F1C"/>
    <w:rsid w:val="00D66295"/>
    <w:rsid w:val="00D71C61"/>
    <w:rsid w:val="00D749B4"/>
    <w:rsid w:val="00D82C5A"/>
    <w:rsid w:val="00D83FB5"/>
    <w:rsid w:val="00D84AD5"/>
    <w:rsid w:val="00D85B0A"/>
    <w:rsid w:val="00D86CAB"/>
    <w:rsid w:val="00D90BE9"/>
    <w:rsid w:val="00D943A7"/>
    <w:rsid w:val="00D96E2C"/>
    <w:rsid w:val="00D9742A"/>
    <w:rsid w:val="00DA3FAD"/>
    <w:rsid w:val="00DA7928"/>
    <w:rsid w:val="00DB0E60"/>
    <w:rsid w:val="00DB6C31"/>
    <w:rsid w:val="00DC080F"/>
    <w:rsid w:val="00DC0DE1"/>
    <w:rsid w:val="00DC166B"/>
    <w:rsid w:val="00DC1BBC"/>
    <w:rsid w:val="00DC1FDB"/>
    <w:rsid w:val="00DC3AEF"/>
    <w:rsid w:val="00DC6BDE"/>
    <w:rsid w:val="00DC7CF9"/>
    <w:rsid w:val="00DD42C8"/>
    <w:rsid w:val="00DD671F"/>
    <w:rsid w:val="00DE1444"/>
    <w:rsid w:val="00DE1FE4"/>
    <w:rsid w:val="00DE5373"/>
    <w:rsid w:val="00DE7001"/>
    <w:rsid w:val="00DF024D"/>
    <w:rsid w:val="00DF26FD"/>
    <w:rsid w:val="00DF660E"/>
    <w:rsid w:val="00E01091"/>
    <w:rsid w:val="00E06343"/>
    <w:rsid w:val="00E06BB7"/>
    <w:rsid w:val="00E07F55"/>
    <w:rsid w:val="00E113B8"/>
    <w:rsid w:val="00E16D4C"/>
    <w:rsid w:val="00E172BF"/>
    <w:rsid w:val="00E177F1"/>
    <w:rsid w:val="00E226BB"/>
    <w:rsid w:val="00E24E5A"/>
    <w:rsid w:val="00E32521"/>
    <w:rsid w:val="00E32945"/>
    <w:rsid w:val="00E32EA7"/>
    <w:rsid w:val="00E35EA1"/>
    <w:rsid w:val="00E361A9"/>
    <w:rsid w:val="00E3696B"/>
    <w:rsid w:val="00E373C4"/>
    <w:rsid w:val="00E37AB7"/>
    <w:rsid w:val="00E44247"/>
    <w:rsid w:val="00E45D7E"/>
    <w:rsid w:val="00E46EB4"/>
    <w:rsid w:val="00E51E85"/>
    <w:rsid w:val="00E566B7"/>
    <w:rsid w:val="00E570E7"/>
    <w:rsid w:val="00E60791"/>
    <w:rsid w:val="00E64C6E"/>
    <w:rsid w:val="00E665C1"/>
    <w:rsid w:val="00E67164"/>
    <w:rsid w:val="00E67411"/>
    <w:rsid w:val="00E700FA"/>
    <w:rsid w:val="00E80960"/>
    <w:rsid w:val="00E90892"/>
    <w:rsid w:val="00E90CBB"/>
    <w:rsid w:val="00E913FD"/>
    <w:rsid w:val="00E916C9"/>
    <w:rsid w:val="00E96AFA"/>
    <w:rsid w:val="00EA44AC"/>
    <w:rsid w:val="00EA4616"/>
    <w:rsid w:val="00EA4AA1"/>
    <w:rsid w:val="00EB21A7"/>
    <w:rsid w:val="00EB32BD"/>
    <w:rsid w:val="00EB7AE5"/>
    <w:rsid w:val="00EC0A5C"/>
    <w:rsid w:val="00EC6488"/>
    <w:rsid w:val="00ED1A98"/>
    <w:rsid w:val="00ED72AF"/>
    <w:rsid w:val="00ED7484"/>
    <w:rsid w:val="00EE3777"/>
    <w:rsid w:val="00EE45E0"/>
    <w:rsid w:val="00EE496F"/>
    <w:rsid w:val="00EE5037"/>
    <w:rsid w:val="00EF1CA8"/>
    <w:rsid w:val="00EF3CDD"/>
    <w:rsid w:val="00EF4505"/>
    <w:rsid w:val="00EF6930"/>
    <w:rsid w:val="00EF7081"/>
    <w:rsid w:val="00F0010B"/>
    <w:rsid w:val="00F0321E"/>
    <w:rsid w:val="00F0367C"/>
    <w:rsid w:val="00F039C4"/>
    <w:rsid w:val="00F05877"/>
    <w:rsid w:val="00F07300"/>
    <w:rsid w:val="00F07F97"/>
    <w:rsid w:val="00F14AB8"/>
    <w:rsid w:val="00F2361D"/>
    <w:rsid w:val="00F247B6"/>
    <w:rsid w:val="00F25025"/>
    <w:rsid w:val="00F32332"/>
    <w:rsid w:val="00F3462A"/>
    <w:rsid w:val="00F346AC"/>
    <w:rsid w:val="00F45C95"/>
    <w:rsid w:val="00F52D12"/>
    <w:rsid w:val="00F53B2F"/>
    <w:rsid w:val="00F542CE"/>
    <w:rsid w:val="00F54358"/>
    <w:rsid w:val="00F54C39"/>
    <w:rsid w:val="00F570FE"/>
    <w:rsid w:val="00F62BAE"/>
    <w:rsid w:val="00F67199"/>
    <w:rsid w:val="00F74050"/>
    <w:rsid w:val="00F745B8"/>
    <w:rsid w:val="00F77589"/>
    <w:rsid w:val="00F81CB4"/>
    <w:rsid w:val="00F82B40"/>
    <w:rsid w:val="00F839C0"/>
    <w:rsid w:val="00F83EF5"/>
    <w:rsid w:val="00F93283"/>
    <w:rsid w:val="00FA18E0"/>
    <w:rsid w:val="00FA1FB6"/>
    <w:rsid w:val="00FA5F4C"/>
    <w:rsid w:val="00FA6ECB"/>
    <w:rsid w:val="00FB1944"/>
    <w:rsid w:val="00FB263E"/>
    <w:rsid w:val="00FB3394"/>
    <w:rsid w:val="00FB676B"/>
    <w:rsid w:val="00FB6CB1"/>
    <w:rsid w:val="00FC1272"/>
    <w:rsid w:val="00FC1434"/>
    <w:rsid w:val="00FD02A0"/>
    <w:rsid w:val="00FD442F"/>
    <w:rsid w:val="00FD5DE0"/>
    <w:rsid w:val="00FD7B55"/>
    <w:rsid w:val="00FE1CFC"/>
    <w:rsid w:val="00FE3FBD"/>
    <w:rsid w:val="00FE5AC0"/>
    <w:rsid w:val="00FF00B5"/>
    <w:rsid w:val="00FF06C6"/>
    <w:rsid w:val="00FF5A05"/>
    <w:rsid w:val="00FF64F0"/>
    <w:rsid w:val="00FF68A8"/>
    <w:rsid w:val="00FF6B09"/>
    <w:rsid w:val="00FF6B43"/>
    <w:rsid w:val="00FF7A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13EBF-B4FE-456F-9928-49D85F1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6B43"/>
    <w:pPr>
      <w:ind w:left="720"/>
      <w:contextualSpacing/>
    </w:pPr>
  </w:style>
  <w:style w:type="paragraph" w:styleId="Textedebulles">
    <w:name w:val="Balloon Text"/>
    <w:basedOn w:val="Normal"/>
    <w:link w:val="TextedebullesCar"/>
    <w:uiPriority w:val="99"/>
    <w:semiHidden/>
    <w:unhideWhenUsed/>
    <w:rsid w:val="00B00B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0BED"/>
    <w:rPr>
      <w:rFonts w:ascii="Segoe UI" w:hAnsi="Segoe UI" w:cs="Segoe UI"/>
      <w:sz w:val="18"/>
      <w:szCs w:val="18"/>
    </w:rPr>
  </w:style>
  <w:style w:type="paragraph" w:styleId="En-tte">
    <w:name w:val="header"/>
    <w:basedOn w:val="Normal"/>
    <w:link w:val="En-tteCar"/>
    <w:uiPriority w:val="99"/>
    <w:unhideWhenUsed/>
    <w:rsid w:val="00B00BED"/>
    <w:pPr>
      <w:tabs>
        <w:tab w:val="center" w:pos="4536"/>
        <w:tab w:val="right" w:pos="9072"/>
      </w:tabs>
      <w:spacing w:after="0" w:line="240" w:lineRule="auto"/>
    </w:pPr>
  </w:style>
  <w:style w:type="character" w:customStyle="1" w:styleId="En-tteCar">
    <w:name w:val="En-tête Car"/>
    <w:basedOn w:val="Policepardfaut"/>
    <w:link w:val="En-tte"/>
    <w:uiPriority w:val="99"/>
    <w:rsid w:val="00B00BED"/>
  </w:style>
  <w:style w:type="paragraph" w:styleId="Pieddepage">
    <w:name w:val="footer"/>
    <w:basedOn w:val="Normal"/>
    <w:link w:val="PieddepageCar"/>
    <w:uiPriority w:val="99"/>
    <w:unhideWhenUsed/>
    <w:rsid w:val="00B00B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0BED"/>
  </w:style>
  <w:style w:type="paragraph" w:styleId="Corpsdetexte">
    <w:name w:val="Body Text"/>
    <w:basedOn w:val="Normal"/>
    <w:link w:val="CorpsdetexteCar"/>
    <w:semiHidden/>
    <w:rsid w:val="00D64FC7"/>
    <w:pPr>
      <w:spacing w:after="0" w:line="240" w:lineRule="auto"/>
      <w:ind w:right="1"/>
      <w:jc w:val="both"/>
    </w:pPr>
    <w:rPr>
      <w:rFonts w:ascii="Arial" w:eastAsia="Times New Roman" w:hAnsi="Arial" w:cs="Arial"/>
      <w:b/>
      <w:bCs/>
      <w:u w:val="single"/>
      <w:lang w:eastAsia="fr-FR"/>
    </w:rPr>
  </w:style>
  <w:style w:type="character" w:customStyle="1" w:styleId="CorpsdetexteCar">
    <w:name w:val="Corps de texte Car"/>
    <w:basedOn w:val="Policepardfaut"/>
    <w:link w:val="Corpsdetexte"/>
    <w:semiHidden/>
    <w:rsid w:val="00D64FC7"/>
    <w:rPr>
      <w:rFonts w:ascii="Arial" w:eastAsia="Times New Roman" w:hAnsi="Arial" w:cs="Arial"/>
      <w:b/>
      <w:bCs/>
      <w:u w:val="single"/>
      <w:lang w:eastAsia="fr-FR"/>
    </w:rPr>
  </w:style>
  <w:style w:type="paragraph" w:styleId="Textebrut">
    <w:name w:val="Plain Text"/>
    <w:basedOn w:val="Normal"/>
    <w:link w:val="TextebrutCar"/>
    <w:semiHidden/>
    <w:rsid w:val="00D64FC7"/>
    <w:pPr>
      <w:spacing w:after="0" w:line="240" w:lineRule="auto"/>
      <w:ind w:right="1"/>
      <w:jc w:val="both"/>
    </w:pPr>
    <w:rPr>
      <w:rFonts w:ascii="Courier New" w:eastAsia="Times New Roman" w:hAnsi="Courier New" w:cs="Arial"/>
      <w:b/>
      <w:bCs/>
      <w:sz w:val="20"/>
      <w:szCs w:val="20"/>
      <w:u w:val="single"/>
      <w:lang w:eastAsia="fr-FR"/>
    </w:rPr>
  </w:style>
  <w:style w:type="character" w:customStyle="1" w:styleId="TextebrutCar">
    <w:name w:val="Texte brut Car"/>
    <w:basedOn w:val="Policepardfaut"/>
    <w:link w:val="Textebrut"/>
    <w:semiHidden/>
    <w:rsid w:val="00D64FC7"/>
    <w:rPr>
      <w:rFonts w:ascii="Courier New" w:eastAsia="Times New Roman" w:hAnsi="Courier New" w:cs="Arial"/>
      <w:b/>
      <w:bCs/>
      <w:sz w:val="20"/>
      <w:szCs w:val="20"/>
      <w:u w:val="single"/>
      <w:lang w:eastAsia="fr-FR"/>
    </w:rPr>
  </w:style>
  <w:style w:type="paragraph" w:customStyle="1" w:styleId="Default">
    <w:name w:val="Default"/>
    <w:rsid w:val="00CC46F1"/>
    <w:pPr>
      <w:autoSpaceDE w:val="0"/>
      <w:autoSpaceDN w:val="0"/>
      <w:adjustRightInd w:val="0"/>
      <w:spacing w:after="0" w:line="240" w:lineRule="auto"/>
    </w:pPr>
    <w:rPr>
      <w:rFonts w:ascii="Arial" w:hAnsi="Arial" w:cs="Arial"/>
      <w:color w:val="000000"/>
      <w:sz w:val="24"/>
      <w:szCs w:val="24"/>
    </w:rPr>
  </w:style>
  <w:style w:type="paragraph" w:styleId="Listepuces">
    <w:name w:val="List Bullet"/>
    <w:basedOn w:val="Normal"/>
    <w:uiPriority w:val="99"/>
    <w:unhideWhenUsed/>
    <w:rsid w:val="00CE599F"/>
    <w:pPr>
      <w:numPr>
        <w:numId w:val="1"/>
      </w:numPr>
      <w:contextualSpacing/>
    </w:pPr>
  </w:style>
  <w:style w:type="character" w:customStyle="1" w:styleId="st">
    <w:name w:val="st"/>
    <w:basedOn w:val="Policepardfaut"/>
    <w:rsid w:val="00D32C35"/>
  </w:style>
  <w:style w:type="paragraph" w:styleId="Corpsdetexte3">
    <w:name w:val="Body Text 3"/>
    <w:basedOn w:val="Normal"/>
    <w:link w:val="Corpsdetexte3Car"/>
    <w:uiPriority w:val="99"/>
    <w:semiHidden/>
    <w:unhideWhenUsed/>
    <w:rsid w:val="00D32C35"/>
    <w:pPr>
      <w:spacing w:after="120"/>
    </w:pPr>
    <w:rPr>
      <w:sz w:val="16"/>
      <w:szCs w:val="16"/>
    </w:rPr>
  </w:style>
  <w:style w:type="character" w:customStyle="1" w:styleId="Corpsdetexte3Car">
    <w:name w:val="Corps de texte 3 Car"/>
    <w:basedOn w:val="Policepardfaut"/>
    <w:link w:val="Corpsdetexte3"/>
    <w:uiPriority w:val="99"/>
    <w:semiHidden/>
    <w:rsid w:val="00D32C35"/>
    <w:rPr>
      <w:sz w:val="16"/>
      <w:szCs w:val="16"/>
    </w:rPr>
  </w:style>
  <w:style w:type="paragraph" w:customStyle="1" w:styleId="xl28">
    <w:name w:val="xl28"/>
    <w:basedOn w:val="Normal"/>
    <w:rsid w:val="00CF3983"/>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C321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7C02DA"/>
    <w:rPr>
      <w:rFonts w:ascii="Calibri" w:eastAsia="Calibri" w:hAnsi="Calibri" w:cs="Times New Roman"/>
      <w:b/>
      <w:bCs/>
      <w:sz w:val="20"/>
      <w:szCs w:val="20"/>
    </w:rPr>
  </w:style>
  <w:style w:type="character" w:styleId="Lienhypertexte">
    <w:name w:val="Hyperlink"/>
    <w:basedOn w:val="Policepardfaut"/>
    <w:uiPriority w:val="99"/>
    <w:unhideWhenUsed/>
    <w:rsid w:val="002D7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37653">
      <w:bodyDiv w:val="1"/>
      <w:marLeft w:val="0"/>
      <w:marRight w:val="0"/>
      <w:marTop w:val="0"/>
      <w:marBottom w:val="0"/>
      <w:divBdr>
        <w:top w:val="none" w:sz="0" w:space="0" w:color="auto"/>
        <w:left w:val="none" w:sz="0" w:space="0" w:color="auto"/>
        <w:bottom w:val="none" w:sz="0" w:space="0" w:color="auto"/>
        <w:right w:val="none" w:sz="0" w:space="0" w:color="auto"/>
      </w:divBdr>
    </w:div>
    <w:div w:id="331370690">
      <w:bodyDiv w:val="1"/>
      <w:marLeft w:val="0"/>
      <w:marRight w:val="0"/>
      <w:marTop w:val="0"/>
      <w:marBottom w:val="0"/>
      <w:divBdr>
        <w:top w:val="none" w:sz="0" w:space="0" w:color="auto"/>
        <w:left w:val="none" w:sz="0" w:space="0" w:color="auto"/>
        <w:bottom w:val="none" w:sz="0" w:space="0" w:color="auto"/>
        <w:right w:val="none" w:sz="0" w:space="0" w:color="auto"/>
      </w:divBdr>
    </w:div>
    <w:div w:id="561796701">
      <w:bodyDiv w:val="1"/>
      <w:marLeft w:val="0"/>
      <w:marRight w:val="0"/>
      <w:marTop w:val="0"/>
      <w:marBottom w:val="0"/>
      <w:divBdr>
        <w:top w:val="none" w:sz="0" w:space="0" w:color="auto"/>
        <w:left w:val="none" w:sz="0" w:space="0" w:color="auto"/>
        <w:bottom w:val="none" w:sz="0" w:space="0" w:color="auto"/>
        <w:right w:val="none" w:sz="0" w:space="0" w:color="auto"/>
      </w:divBdr>
    </w:div>
    <w:div w:id="903417796">
      <w:bodyDiv w:val="1"/>
      <w:marLeft w:val="0"/>
      <w:marRight w:val="0"/>
      <w:marTop w:val="0"/>
      <w:marBottom w:val="0"/>
      <w:divBdr>
        <w:top w:val="none" w:sz="0" w:space="0" w:color="auto"/>
        <w:left w:val="none" w:sz="0" w:space="0" w:color="auto"/>
        <w:bottom w:val="none" w:sz="0" w:space="0" w:color="auto"/>
        <w:right w:val="none" w:sz="0" w:space="0" w:color="auto"/>
      </w:divBdr>
    </w:div>
    <w:div w:id="1119451329">
      <w:bodyDiv w:val="1"/>
      <w:marLeft w:val="0"/>
      <w:marRight w:val="0"/>
      <w:marTop w:val="0"/>
      <w:marBottom w:val="0"/>
      <w:divBdr>
        <w:top w:val="none" w:sz="0" w:space="0" w:color="auto"/>
        <w:left w:val="none" w:sz="0" w:space="0" w:color="auto"/>
        <w:bottom w:val="none" w:sz="0" w:space="0" w:color="auto"/>
        <w:right w:val="none" w:sz="0" w:space="0" w:color="auto"/>
      </w:divBdr>
    </w:div>
    <w:div w:id="1159032386">
      <w:bodyDiv w:val="1"/>
      <w:marLeft w:val="0"/>
      <w:marRight w:val="0"/>
      <w:marTop w:val="0"/>
      <w:marBottom w:val="0"/>
      <w:divBdr>
        <w:top w:val="none" w:sz="0" w:space="0" w:color="auto"/>
        <w:left w:val="none" w:sz="0" w:space="0" w:color="auto"/>
        <w:bottom w:val="none" w:sz="0" w:space="0" w:color="auto"/>
        <w:right w:val="none" w:sz="0" w:space="0" w:color="auto"/>
      </w:divBdr>
    </w:div>
    <w:div w:id="1189757529">
      <w:bodyDiv w:val="1"/>
      <w:marLeft w:val="0"/>
      <w:marRight w:val="0"/>
      <w:marTop w:val="0"/>
      <w:marBottom w:val="0"/>
      <w:divBdr>
        <w:top w:val="none" w:sz="0" w:space="0" w:color="auto"/>
        <w:left w:val="none" w:sz="0" w:space="0" w:color="auto"/>
        <w:bottom w:val="none" w:sz="0" w:space="0" w:color="auto"/>
        <w:right w:val="none" w:sz="0" w:space="0" w:color="auto"/>
      </w:divBdr>
    </w:div>
    <w:div w:id="1202477766">
      <w:bodyDiv w:val="1"/>
      <w:marLeft w:val="0"/>
      <w:marRight w:val="0"/>
      <w:marTop w:val="0"/>
      <w:marBottom w:val="0"/>
      <w:divBdr>
        <w:top w:val="none" w:sz="0" w:space="0" w:color="auto"/>
        <w:left w:val="none" w:sz="0" w:space="0" w:color="auto"/>
        <w:bottom w:val="none" w:sz="0" w:space="0" w:color="auto"/>
        <w:right w:val="none" w:sz="0" w:space="0" w:color="auto"/>
      </w:divBdr>
    </w:div>
    <w:div w:id="1231230948">
      <w:bodyDiv w:val="1"/>
      <w:marLeft w:val="0"/>
      <w:marRight w:val="0"/>
      <w:marTop w:val="0"/>
      <w:marBottom w:val="0"/>
      <w:divBdr>
        <w:top w:val="none" w:sz="0" w:space="0" w:color="auto"/>
        <w:left w:val="none" w:sz="0" w:space="0" w:color="auto"/>
        <w:bottom w:val="none" w:sz="0" w:space="0" w:color="auto"/>
        <w:right w:val="none" w:sz="0" w:space="0" w:color="auto"/>
      </w:divBdr>
    </w:div>
    <w:div w:id="1575310880">
      <w:bodyDiv w:val="1"/>
      <w:marLeft w:val="0"/>
      <w:marRight w:val="0"/>
      <w:marTop w:val="0"/>
      <w:marBottom w:val="0"/>
      <w:divBdr>
        <w:top w:val="none" w:sz="0" w:space="0" w:color="auto"/>
        <w:left w:val="none" w:sz="0" w:space="0" w:color="auto"/>
        <w:bottom w:val="none" w:sz="0" w:space="0" w:color="auto"/>
        <w:right w:val="none" w:sz="0" w:space="0" w:color="auto"/>
      </w:divBdr>
    </w:div>
    <w:div w:id="1637178311">
      <w:bodyDiv w:val="1"/>
      <w:marLeft w:val="0"/>
      <w:marRight w:val="0"/>
      <w:marTop w:val="0"/>
      <w:marBottom w:val="0"/>
      <w:divBdr>
        <w:top w:val="none" w:sz="0" w:space="0" w:color="auto"/>
        <w:left w:val="none" w:sz="0" w:space="0" w:color="auto"/>
        <w:bottom w:val="none" w:sz="0" w:space="0" w:color="auto"/>
        <w:right w:val="none" w:sz="0" w:space="0" w:color="auto"/>
      </w:divBdr>
    </w:div>
    <w:div w:id="16396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A53D-D310-48D5-9DA2-16CF2704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2219</Words>
  <Characters>12209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dc:creator>
  <cp:lastModifiedBy>Meggane HAMMERSCHMIDT</cp:lastModifiedBy>
  <cp:revision>2</cp:revision>
  <cp:lastPrinted>2018-07-12T09:43:00Z</cp:lastPrinted>
  <dcterms:created xsi:type="dcterms:W3CDTF">2018-07-30T07:23:00Z</dcterms:created>
  <dcterms:modified xsi:type="dcterms:W3CDTF">2018-07-30T07:23:00Z</dcterms:modified>
</cp:coreProperties>
</file>